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2536" w14:textId="4AA74738" w:rsidR="00481A02" w:rsidRDefault="00481A02" w:rsidP="00D31987">
      <w:pPr>
        <w:pStyle w:val="Balk1"/>
        <w:spacing w:before="0" w:after="0" w:line="276" w:lineRule="auto"/>
        <w:ind w:right="-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A4AAA">
        <w:rPr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08CBA105" wp14:editId="20CC59FA">
            <wp:simplePos x="0" y="0"/>
            <wp:positionH relativeFrom="margin">
              <wp:posOffset>2074545</wp:posOffset>
            </wp:positionH>
            <wp:positionV relativeFrom="topMargin">
              <wp:posOffset>161290</wp:posOffset>
            </wp:positionV>
            <wp:extent cx="1724025" cy="783590"/>
            <wp:effectExtent l="0" t="0" r="9525" b="0"/>
            <wp:wrapSquare wrapText="bothSides"/>
            <wp:docPr id="527679494" name="Resim 527679494" descr="metin, logo, yazı tipi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79494" name="Resim 527679494" descr="metin, logo, yazı tipi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3EF2FE" w14:textId="67733AE5" w:rsidR="00651668" w:rsidRPr="00D31987" w:rsidRDefault="00651668" w:rsidP="00D31987">
      <w:pPr>
        <w:pStyle w:val="Balk1"/>
        <w:spacing w:before="0" w:after="0" w:line="276" w:lineRule="auto"/>
        <w:ind w:right="-6"/>
        <w:jc w:val="center"/>
        <w:rPr>
          <w:rFonts w:ascii="Times New Roman" w:hAnsi="Times New Roman" w:cs="Times New Roman"/>
          <w:b/>
          <w:bCs/>
          <w:color w:val="auto"/>
          <w:spacing w:val="1"/>
          <w:sz w:val="24"/>
          <w:szCs w:val="24"/>
        </w:rPr>
      </w:pPr>
      <w:r w:rsidRPr="00D31987">
        <w:rPr>
          <w:rFonts w:ascii="Times New Roman" w:hAnsi="Times New Roman" w:cs="Times New Roman"/>
          <w:b/>
          <w:bCs/>
          <w:color w:val="auto"/>
          <w:sz w:val="24"/>
          <w:szCs w:val="24"/>
        </w:rPr>
        <w:t>FENERBAHÇE ÜNİVERSİTESİ</w:t>
      </w:r>
    </w:p>
    <w:p w14:paraId="21FCE8CB" w14:textId="15B062BE" w:rsidR="00651668" w:rsidRPr="00063D92" w:rsidRDefault="00651668" w:rsidP="00063D92">
      <w:pPr>
        <w:pStyle w:val="Balk1"/>
        <w:spacing w:before="0" w:after="0" w:line="276" w:lineRule="auto"/>
        <w:ind w:right="-6"/>
        <w:jc w:val="center"/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</w:pPr>
      <w:r w:rsidRPr="00D31987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PERFORMANS </w:t>
      </w:r>
      <w:r w:rsidR="00063D92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 xml:space="preserve">YÖNETİM SİSTEMİ </w:t>
      </w:r>
      <w:r w:rsidRPr="00D31987">
        <w:rPr>
          <w:rFonts w:ascii="Times New Roman" w:hAnsi="Times New Roman" w:cs="Times New Roman"/>
          <w:b/>
          <w:bCs/>
          <w:color w:val="auto"/>
          <w:spacing w:val="-3"/>
          <w:sz w:val="24"/>
          <w:szCs w:val="24"/>
        </w:rPr>
        <w:t>YÖNERGESİ</w:t>
      </w:r>
    </w:p>
    <w:p w14:paraId="7E7B8A96" w14:textId="77777777" w:rsidR="00651668" w:rsidRPr="00D31987" w:rsidRDefault="00651668" w:rsidP="00D31987">
      <w:pPr>
        <w:pStyle w:val="GvdeMetni"/>
        <w:spacing w:line="276" w:lineRule="auto"/>
        <w:ind w:right="-6"/>
        <w:jc w:val="center"/>
        <w:rPr>
          <w:b/>
          <w:bCs/>
        </w:rPr>
      </w:pPr>
    </w:p>
    <w:p w14:paraId="64808A56" w14:textId="77777777" w:rsidR="00651668" w:rsidRPr="00D31987" w:rsidRDefault="00651668" w:rsidP="00D31987">
      <w:pPr>
        <w:pStyle w:val="GvdeMetni"/>
        <w:spacing w:line="276" w:lineRule="auto"/>
        <w:ind w:right="-6"/>
        <w:jc w:val="center"/>
        <w:rPr>
          <w:b/>
          <w:bCs/>
        </w:rPr>
      </w:pPr>
    </w:p>
    <w:p w14:paraId="3247EA2C" w14:textId="77777777" w:rsidR="00651668" w:rsidRPr="00D31987" w:rsidRDefault="00651668" w:rsidP="00D31987">
      <w:pPr>
        <w:spacing w:line="276" w:lineRule="auto"/>
        <w:ind w:right="-6"/>
        <w:jc w:val="center"/>
        <w:rPr>
          <w:b/>
          <w:bCs/>
          <w:sz w:val="24"/>
          <w:szCs w:val="24"/>
        </w:rPr>
      </w:pPr>
      <w:r w:rsidRPr="00D31987">
        <w:rPr>
          <w:b/>
          <w:bCs/>
          <w:sz w:val="24"/>
          <w:szCs w:val="24"/>
        </w:rPr>
        <w:t>BİRİNCİ</w:t>
      </w:r>
      <w:r w:rsidRPr="00D31987">
        <w:rPr>
          <w:b/>
          <w:bCs/>
          <w:spacing w:val="-4"/>
          <w:sz w:val="24"/>
          <w:szCs w:val="24"/>
        </w:rPr>
        <w:t xml:space="preserve"> </w:t>
      </w:r>
      <w:r w:rsidRPr="00D31987">
        <w:rPr>
          <w:b/>
          <w:bCs/>
          <w:sz w:val="24"/>
          <w:szCs w:val="24"/>
        </w:rPr>
        <w:t>BÖLÜM</w:t>
      </w:r>
    </w:p>
    <w:p w14:paraId="0BEF672A" w14:textId="77777777" w:rsidR="00651668" w:rsidRPr="00D31987" w:rsidRDefault="00651668" w:rsidP="00D31987">
      <w:pPr>
        <w:pStyle w:val="Balk1"/>
        <w:spacing w:before="0" w:after="0" w:line="276" w:lineRule="auto"/>
        <w:ind w:right="-6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31987">
        <w:rPr>
          <w:rFonts w:ascii="Times New Roman" w:hAnsi="Times New Roman" w:cs="Times New Roman"/>
          <w:b/>
          <w:bCs/>
          <w:color w:val="auto"/>
          <w:sz w:val="24"/>
          <w:szCs w:val="24"/>
        </w:rPr>
        <w:t>Amaç,</w:t>
      </w:r>
      <w:r w:rsidRPr="00D31987">
        <w:rPr>
          <w:rFonts w:ascii="Times New Roman" w:hAnsi="Times New Roman" w:cs="Times New Roman"/>
          <w:b/>
          <w:bCs/>
          <w:color w:val="auto"/>
          <w:spacing w:val="-7"/>
          <w:sz w:val="24"/>
          <w:szCs w:val="24"/>
        </w:rPr>
        <w:t xml:space="preserve"> </w:t>
      </w:r>
      <w:r w:rsidRPr="00D31987">
        <w:rPr>
          <w:rFonts w:ascii="Times New Roman" w:hAnsi="Times New Roman" w:cs="Times New Roman"/>
          <w:b/>
          <w:bCs/>
          <w:color w:val="auto"/>
          <w:sz w:val="24"/>
          <w:szCs w:val="24"/>
        </w:rPr>
        <w:t>Kapsam,</w:t>
      </w:r>
      <w:r w:rsidRPr="00D31987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 w:rsidRPr="00D31987">
        <w:rPr>
          <w:rFonts w:ascii="Times New Roman" w:hAnsi="Times New Roman" w:cs="Times New Roman"/>
          <w:b/>
          <w:bCs/>
          <w:color w:val="auto"/>
          <w:sz w:val="24"/>
          <w:szCs w:val="24"/>
        </w:rPr>
        <w:t>Dayanak,</w:t>
      </w:r>
      <w:r w:rsidRPr="00D31987">
        <w:rPr>
          <w:rFonts w:ascii="Times New Roman" w:hAnsi="Times New Roman" w:cs="Times New Roman"/>
          <w:b/>
          <w:bCs/>
          <w:color w:val="auto"/>
          <w:spacing w:val="-10"/>
          <w:sz w:val="24"/>
          <w:szCs w:val="24"/>
        </w:rPr>
        <w:t xml:space="preserve"> </w:t>
      </w:r>
      <w:r w:rsidRPr="00D31987">
        <w:rPr>
          <w:rFonts w:ascii="Times New Roman" w:hAnsi="Times New Roman" w:cs="Times New Roman"/>
          <w:b/>
          <w:bCs/>
          <w:color w:val="auto"/>
          <w:sz w:val="24"/>
          <w:szCs w:val="24"/>
        </w:rPr>
        <w:t>Tanımlar</w:t>
      </w:r>
    </w:p>
    <w:p w14:paraId="756E147E" w14:textId="77777777" w:rsidR="00651668" w:rsidRPr="00D31987" w:rsidRDefault="00651668" w:rsidP="00D31987">
      <w:pPr>
        <w:pStyle w:val="GvdeMetni"/>
        <w:spacing w:line="276" w:lineRule="auto"/>
        <w:ind w:right="-6"/>
        <w:jc w:val="both"/>
        <w:rPr>
          <w:b/>
        </w:rPr>
      </w:pPr>
    </w:p>
    <w:p w14:paraId="02B51B97" w14:textId="77777777" w:rsidR="00651668" w:rsidRPr="00D31987" w:rsidRDefault="00651668" w:rsidP="00D31987">
      <w:pPr>
        <w:pStyle w:val="GvdeMetni"/>
        <w:spacing w:line="276" w:lineRule="auto"/>
        <w:ind w:right="-6"/>
        <w:jc w:val="both"/>
        <w:rPr>
          <w:b/>
        </w:rPr>
      </w:pPr>
      <w:r w:rsidRPr="00D31987">
        <w:rPr>
          <w:b/>
        </w:rPr>
        <w:t>Amaç</w:t>
      </w:r>
    </w:p>
    <w:p w14:paraId="6FD302E0" w14:textId="11E2D2D7" w:rsidR="00117B6D" w:rsidRPr="00D31987" w:rsidRDefault="00117B6D" w:rsidP="00D31987">
      <w:pPr>
        <w:spacing w:line="276" w:lineRule="auto"/>
        <w:ind w:right="-6"/>
        <w:jc w:val="both"/>
        <w:rPr>
          <w:b/>
          <w:spacing w:val="-4"/>
          <w:sz w:val="24"/>
          <w:szCs w:val="24"/>
        </w:rPr>
      </w:pPr>
      <w:r w:rsidRPr="00063D92">
        <w:rPr>
          <w:b/>
          <w:sz w:val="24"/>
          <w:szCs w:val="24"/>
        </w:rPr>
        <w:t xml:space="preserve">MADDE 1 – </w:t>
      </w:r>
      <w:r w:rsidRPr="00063D92">
        <w:rPr>
          <w:bCs/>
          <w:sz w:val="24"/>
          <w:szCs w:val="24"/>
        </w:rPr>
        <w:t>(1)</w:t>
      </w:r>
      <w:r w:rsidRPr="00063D92">
        <w:rPr>
          <w:b/>
          <w:sz w:val="24"/>
          <w:szCs w:val="24"/>
        </w:rPr>
        <w:t xml:space="preserve"> </w:t>
      </w:r>
      <w:r w:rsidR="000C3857" w:rsidRPr="00063D92">
        <w:rPr>
          <w:sz w:val="24"/>
          <w:szCs w:val="24"/>
        </w:rPr>
        <w:t xml:space="preserve">Bu Yönergenin amacı Fenerbahçe Üniversitesinde </w:t>
      </w:r>
      <w:r w:rsidR="00C75F93" w:rsidRPr="00063D92">
        <w:rPr>
          <w:sz w:val="24"/>
          <w:szCs w:val="24"/>
        </w:rPr>
        <w:t xml:space="preserve">yönetici olarak </w:t>
      </w:r>
      <w:r w:rsidR="000C3857" w:rsidRPr="00063D92">
        <w:rPr>
          <w:sz w:val="24"/>
          <w:szCs w:val="24"/>
        </w:rPr>
        <w:t xml:space="preserve">görev yapan </w:t>
      </w:r>
      <w:r w:rsidR="00D31987" w:rsidRPr="00063D92">
        <w:rPr>
          <w:sz w:val="24"/>
          <w:szCs w:val="24"/>
        </w:rPr>
        <w:t>tam zamanlı</w:t>
      </w:r>
      <w:r w:rsidR="00C75F93" w:rsidRPr="00063D92">
        <w:rPr>
          <w:sz w:val="24"/>
          <w:szCs w:val="24"/>
        </w:rPr>
        <w:t xml:space="preserve"> akademik personel ile tam zamanlı tüm</w:t>
      </w:r>
      <w:r w:rsidR="00D31987" w:rsidRPr="00063D92">
        <w:rPr>
          <w:sz w:val="24"/>
          <w:szCs w:val="24"/>
        </w:rPr>
        <w:t xml:space="preserve"> </w:t>
      </w:r>
      <w:r w:rsidR="000C3857" w:rsidRPr="00063D92">
        <w:rPr>
          <w:sz w:val="24"/>
          <w:szCs w:val="24"/>
        </w:rPr>
        <w:t>idari personelin performanslarının değerlendirilmesi, izlenmesi ve geliştirilmesi yoluyla, kariyer planlama ve yönetim süreçlerine katkı sağlamak, görev ve sorumlulukların etkinliğini artırmak</w:t>
      </w:r>
      <w:r w:rsidR="00651668" w:rsidRPr="00063D92">
        <w:rPr>
          <w:sz w:val="24"/>
          <w:szCs w:val="24"/>
        </w:rPr>
        <w:t xml:space="preserve">, idari performans  düzeyinin işbu yönerge ile belirlenen usul ve esasta ölçme ve değerlendirmesinin yapılması ve idari performans düzeyine bağlı olarak bu Yönergede belirlenmiş ölçütler temelinde </w:t>
      </w:r>
      <w:r w:rsidR="00C75F93" w:rsidRPr="00063D92">
        <w:rPr>
          <w:sz w:val="24"/>
          <w:szCs w:val="24"/>
        </w:rPr>
        <w:t xml:space="preserve">idari personelin </w:t>
      </w:r>
      <w:r w:rsidR="00651668" w:rsidRPr="00063D92">
        <w:rPr>
          <w:sz w:val="24"/>
          <w:szCs w:val="24"/>
        </w:rPr>
        <w:t>terfi belirlenmesinde ve sözleşmelerinin devamında veya geçerli nedenlerle sona erdirilmesinde bağlayıcı olan kuralların ve işleyişin belirlenmesidir.</w:t>
      </w:r>
    </w:p>
    <w:p w14:paraId="0D222E6F" w14:textId="77777777" w:rsidR="00117B6D" w:rsidRPr="00D31987" w:rsidRDefault="00117B6D" w:rsidP="00D31987">
      <w:pPr>
        <w:pStyle w:val="GvdeMetni"/>
        <w:spacing w:line="276" w:lineRule="auto"/>
        <w:ind w:right="-6"/>
        <w:jc w:val="both"/>
      </w:pPr>
    </w:p>
    <w:p w14:paraId="735C10E4" w14:textId="19BEBB72" w:rsidR="00117B6D" w:rsidRPr="00D31987" w:rsidRDefault="00117B6D" w:rsidP="00D31987">
      <w:pPr>
        <w:spacing w:line="276" w:lineRule="auto"/>
        <w:ind w:right="-6"/>
        <w:jc w:val="both"/>
        <w:rPr>
          <w:b/>
          <w:sz w:val="24"/>
          <w:szCs w:val="24"/>
        </w:rPr>
      </w:pPr>
      <w:r w:rsidRPr="00D31987">
        <w:rPr>
          <w:b/>
          <w:spacing w:val="-2"/>
          <w:sz w:val="24"/>
          <w:szCs w:val="24"/>
        </w:rPr>
        <w:t>Kapsam</w:t>
      </w:r>
    </w:p>
    <w:p w14:paraId="2E01005A" w14:textId="40EFF64B" w:rsidR="00117B6D" w:rsidRPr="00D31987" w:rsidRDefault="00117B6D" w:rsidP="00D31987">
      <w:pPr>
        <w:pStyle w:val="GvdeMetni"/>
        <w:spacing w:line="276" w:lineRule="auto"/>
        <w:ind w:right="-6"/>
        <w:jc w:val="both"/>
      </w:pPr>
      <w:r w:rsidRPr="00063D92">
        <w:rPr>
          <w:b/>
        </w:rPr>
        <w:t xml:space="preserve">MADDE 2 – </w:t>
      </w:r>
      <w:r w:rsidRPr="00063D92">
        <w:rPr>
          <w:bCs/>
        </w:rPr>
        <w:t>(1)</w:t>
      </w:r>
      <w:r w:rsidRPr="00063D92">
        <w:rPr>
          <w:b/>
        </w:rPr>
        <w:t xml:space="preserve"> </w:t>
      </w:r>
      <w:r w:rsidRPr="00063D92">
        <w:t xml:space="preserve">Bu yönerge Fenerbahçe Üniversitesinde tam zamanlı görev yapan idari personelleri </w:t>
      </w:r>
      <w:r w:rsidR="00C75F93" w:rsidRPr="00063D92">
        <w:t xml:space="preserve">ve akademik yöneticileri </w:t>
      </w:r>
      <w:r w:rsidRPr="00063D92">
        <w:t>kapsar.</w:t>
      </w:r>
      <w:r w:rsidR="00651668" w:rsidRPr="00063D92">
        <w:t xml:space="preserve"> İdari başarım ölçümü </w:t>
      </w:r>
      <w:r w:rsidR="00C75F93" w:rsidRPr="00063D92">
        <w:t>ilgili</w:t>
      </w:r>
      <w:r w:rsidR="00651668" w:rsidRPr="00063D92">
        <w:t xml:space="preserve"> personelin bir takvim yılı içerisindeki faaliyetlerini esas alır.</w:t>
      </w:r>
      <w:r w:rsidR="00D31987" w:rsidRPr="00063D92">
        <w:t xml:space="preserve"> Personelin görev tanımları doğrultusunda belirlenen hedefler, yetkinlikler ve performans çıktıları değerlendirme kapsamına dâhildir.</w:t>
      </w:r>
    </w:p>
    <w:p w14:paraId="77774A8B" w14:textId="77777777" w:rsidR="00117B6D" w:rsidRPr="00D31987" w:rsidRDefault="00117B6D" w:rsidP="00D31987">
      <w:pPr>
        <w:pStyle w:val="GvdeMetni"/>
        <w:spacing w:line="276" w:lineRule="auto"/>
        <w:ind w:right="-6"/>
        <w:jc w:val="both"/>
      </w:pPr>
    </w:p>
    <w:p w14:paraId="3673AC22" w14:textId="77777777" w:rsidR="00117B6D" w:rsidRPr="00D31987" w:rsidRDefault="00117B6D" w:rsidP="00D31987">
      <w:pPr>
        <w:spacing w:line="276" w:lineRule="auto"/>
        <w:ind w:right="-6"/>
        <w:jc w:val="both"/>
        <w:rPr>
          <w:b/>
          <w:sz w:val="24"/>
          <w:szCs w:val="24"/>
        </w:rPr>
      </w:pPr>
      <w:r w:rsidRPr="00D31987">
        <w:rPr>
          <w:b/>
          <w:spacing w:val="-2"/>
          <w:sz w:val="24"/>
          <w:szCs w:val="24"/>
        </w:rPr>
        <w:t>Dayanak</w:t>
      </w:r>
    </w:p>
    <w:p w14:paraId="568B80A8" w14:textId="2C5492F9" w:rsidR="00651668" w:rsidRPr="00D31987" w:rsidRDefault="00117B6D" w:rsidP="00D31987">
      <w:pPr>
        <w:pStyle w:val="GvdeMetni"/>
        <w:spacing w:line="276" w:lineRule="auto"/>
        <w:ind w:right="-6"/>
        <w:jc w:val="both"/>
      </w:pPr>
      <w:r w:rsidRPr="00D31987">
        <w:rPr>
          <w:b/>
        </w:rPr>
        <w:t>MADDE</w:t>
      </w:r>
      <w:r w:rsidRPr="00D31987">
        <w:rPr>
          <w:b/>
          <w:spacing w:val="-15"/>
        </w:rPr>
        <w:t xml:space="preserve"> </w:t>
      </w:r>
      <w:r w:rsidRPr="00D31987">
        <w:rPr>
          <w:b/>
        </w:rPr>
        <w:t>3</w:t>
      </w:r>
      <w:r w:rsidRPr="00D31987">
        <w:rPr>
          <w:b/>
          <w:spacing w:val="-15"/>
        </w:rPr>
        <w:t xml:space="preserve"> </w:t>
      </w:r>
      <w:r w:rsidRPr="00D31987">
        <w:rPr>
          <w:b/>
        </w:rPr>
        <w:t>–</w:t>
      </w:r>
      <w:r w:rsidRPr="00D31987">
        <w:rPr>
          <w:b/>
          <w:spacing w:val="-15"/>
        </w:rPr>
        <w:t xml:space="preserve"> </w:t>
      </w:r>
      <w:r w:rsidRPr="00D31987">
        <w:t xml:space="preserve">(1) </w:t>
      </w:r>
      <w:r w:rsidR="00651668" w:rsidRPr="00D31987">
        <w:t>Bu yönerge, Türkiye Cumhuriyeti Anayasasının 130 uncu maddesi ile 2547 sayılı Yükseköğretim</w:t>
      </w:r>
      <w:r w:rsidR="00651668" w:rsidRPr="00D31987">
        <w:rPr>
          <w:spacing w:val="40"/>
        </w:rPr>
        <w:t xml:space="preserve"> </w:t>
      </w:r>
      <w:r w:rsidR="00651668" w:rsidRPr="00D31987">
        <w:t>Kanunu</w:t>
      </w:r>
      <w:r w:rsidR="00651668" w:rsidRPr="00D31987">
        <w:rPr>
          <w:spacing w:val="40"/>
        </w:rPr>
        <w:t xml:space="preserve"> </w:t>
      </w:r>
      <w:r w:rsidR="00651668" w:rsidRPr="00D31987">
        <w:t>ve</w:t>
      </w:r>
      <w:r w:rsidR="00651668" w:rsidRPr="00D31987">
        <w:rPr>
          <w:spacing w:val="40"/>
        </w:rPr>
        <w:t xml:space="preserve"> </w:t>
      </w:r>
      <w:r w:rsidR="00651668" w:rsidRPr="00D31987">
        <w:t>2809</w:t>
      </w:r>
      <w:r w:rsidR="00651668" w:rsidRPr="00D31987">
        <w:rPr>
          <w:spacing w:val="40"/>
        </w:rPr>
        <w:t xml:space="preserve"> </w:t>
      </w:r>
      <w:r w:rsidR="00651668" w:rsidRPr="00D31987">
        <w:t>sayılı</w:t>
      </w:r>
      <w:r w:rsidR="00651668" w:rsidRPr="00D31987">
        <w:rPr>
          <w:spacing w:val="40"/>
        </w:rPr>
        <w:t xml:space="preserve"> </w:t>
      </w:r>
      <w:r w:rsidR="00651668" w:rsidRPr="00D31987">
        <w:t>Yükseköğretim</w:t>
      </w:r>
      <w:r w:rsidR="00651668" w:rsidRPr="00D31987">
        <w:rPr>
          <w:spacing w:val="40"/>
        </w:rPr>
        <w:t xml:space="preserve"> </w:t>
      </w:r>
      <w:r w:rsidR="00651668" w:rsidRPr="00D31987">
        <w:t>Kurumları</w:t>
      </w:r>
      <w:r w:rsidR="00651668" w:rsidRPr="00D31987">
        <w:rPr>
          <w:spacing w:val="40"/>
        </w:rPr>
        <w:t xml:space="preserve"> </w:t>
      </w:r>
      <w:r w:rsidR="00651668" w:rsidRPr="00D31987">
        <w:t>Teşkilatı</w:t>
      </w:r>
      <w:r w:rsidR="00651668" w:rsidRPr="00D31987">
        <w:rPr>
          <w:spacing w:val="40"/>
        </w:rPr>
        <w:t xml:space="preserve"> </w:t>
      </w:r>
      <w:r w:rsidR="00651668" w:rsidRPr="00D31987">
        <w:t>Kanunu,</w:t>
      </w:r>
      <w:r w:rsidR="00651668" w:rsidRPr="00D31987">
        <w:rPr>
          <w:spacing w:val="80"/>
          <w:w w:val="150"/>
        </w:rPr>
        <w:t xml:space="preserve"> </w:t>
      </w:r>
      <w:r w:rsidR="00651668" w:rsidRPr="00D31987">
        <w:t>4281 sayılı Kanun ile Vakıf Yükseköğretim Kurumları Yönetmeliği</w:t>
      </w:r>
      <w:r w:rsidR="00D31987" w:rsidRPr="00D31987">
        <w:t xml:space="preserve">, </w:t>
      </w:r>
      <w:r w:rsidR="00651668" w:rsidRPr="00D31987">
        <w:t>Fenerbahçe Üniversitesi İdari Personel Disiplin Yönergesi</w:t>
      </w:r>
      <w:r w:rsidR="00D31987" w:rsidRPr="00D31987">
        <w:t xml:space="preserve">, ilgili mevzuat ve üniversite iç düzenlemelerine dayanılarak </w:t>
      </w:r>
      <w:r w:rsidR="00651668" w:rsidRPr="00D31987">
        <w:t>hazırlanmıştır.</w:t>
      </w:r>
    </w:p>
    <w:p w14:paraId="165B9394" w14:textId="77777777" w:rsidR="00117B6D" w:rsidRPr="00D31987" w:rsidRDefault="00117B6D" w:rsidP="00D31987">
      <w:pPr>
        <w:pStyle w:val="GvdeMetni"/>
        <w:spacing w:line="276" w:lineRule="auto"/>
        <w:ind w:right="-6"/>
        <w:jc w:val="both"/>
      </w:pPr>
    </w:p>
    <w:p w14:paraId="52394C49" w14:textId="77777777" w:rsidR="00117B6D" w:rsidRPr="00D31987" w:rsidRDefault="00117B6D" w:rsidP="00D31987">
      <w:pPr>
        <w:pStyle w:val="GvdeMetni"/>
        <w:tabs>
          <w:tab w:val="left" w:pos="10206"/>
        </w:tabs>
        <w:spacing w:line="276" w:lineRule="auto"/>
        <w:ind w:right="-6"/>
        <w:jc w:val="both"/>
        <w:rPr>
          <w:b/>
          <w:bCs/>
        </w:rPr>
      </w:pPr>
      <w:r w:rsidRPr="00D31987">
        <w:rPr>
          <w:b/>
          <w:bCs/>
        </w:rPr>
        <w:t xml:space="preserve">Tanımlar </w:t>
      </w:r>
    </w:p>
    <w:p w14:paraId="7B307D35" w14:textId="77777777" w:rsidR="00117B6D" w:rsidRPr="00063D92" w:rsidRDefault="00117B6D" w:rsidP="00D31987">
      <w:pPr>
        <w:pStyle w:val="GvdeMetni"/>
        <w:tabs>
          <w:tab w:val="left" w:pos="10206"/>
        </w:tabs>
        <w:spacing w:line="276" w:lineRule="auto"/>
        <w:ind w:right="-6"/>
        <w:jc w:val="both"/>
        <w:rPr>
          <w:b/>
          <w:bCs/>
        </w:rPr>
      </w:pPr>
      <w:r w:rsidRPr="00D31987">
        <w:rPr>
          <w:b/>
          <w:bCs/>
        </w:rPr>
        <w:t xml:space="preserve">MADDE 4- </w:t>
      </w:r>
      <w:r w:rsidRPr="00D31987">
        <w:t>(1</w:t>
      </w:r>
      <w:r w:rsidRPr="00063D92">
        <w:t xml:space="preserve">) Bu Yönergede geçen bazı tanımlar aşağıda belirtilmiştir: </w:t>
      </w:r>
    </w:p>
    <w:p w14:paraId="20DB2FF7" w14:textId="77777777" w:rsidR="00063D92" w:rsidRPr="00063D92" w:rsidRDefault="00063D92" w:rsidP="00D31987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r w:rsidRPr="00063D92">
        <w:t>Birim: Fenerbahçe Üniversitesi bünyesinde yer alan Akademik ve İdari Birimleri,</w:t>
      </w:r>
    </w:p>
    <w:p w14:paraId="51D557A9" w14:textId="77777777" w:rsidR="00063D92" w:rsidRPr="00063D92" w:rsidRDefault="00063D92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r w:rsidRPr="00063D92">
        <w:t xml:space="preserve">Genel Sekreter: Fenerbahçe Üniversitesi Genel Sekreterini, </w:t>
      </w:r>
    </w:p>
    <w:p w14:paraId="6D8CC452" w14:textId="77777777" w:rsidR="00063D92" w:rsidRPr="00063D92" w:rsidRDefault="00063D92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r w:rsidRPr="00063D92">
        <w:t xml:space="preserve">Hedef: Üniversite ve birim önceliklerini desteklemek amacıyla, çalışanın görev ve sorumlulukları doğrultusunda performans dönemi içinde gerçekleştirmesi planlanan, iş sonuçlarını ve sonuçlara nasıl gidileceğini gösterir sözel ve sayısal terimleri, </w:t>
      </w:r>
    </w:p>
    <w:p w14:paraId="5C5B1188" w14:textId="77777777" w:rsidR="00063D92" w:rsidRPr="00063D92" w:rsidRDefault="00063D92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r w:rsidRPr="00063D92">
        <w:t xml:space="preserve">İdari Personel: Performans değerlendirmesine tabi olacak çalışanların bütününü, </w:t>
      </w:r>
    </w:p>
    <w:p w14:paraId="457A1105" w14:textId="77777777" w:rsidR="00063D92" w:rsidRPr="00063D92" w:rsidRDefault="00063D92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r w:rsidRPr="00063D92">
        <w:t>İKDB: Fenerbahçe Üniversitesi İnsan Kaynakları Daire Başkanlığını,</w:t>
      </w:r>
    </w:p>
    <w:p w14:paraId="2079AE34" w14:textId="77777777" w:rsidR="00063D92" w:rsidRPr="00063D92" w:rsidRDefault="00063D92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r w:rsidRPr="00063D92">
        <w:t xml:space="preserve">Performans: Akademik Yöneticilerin ve İdari kadro çalışanlarının bir takvim yılı boyunca göstermiş olduğu tüm faaliyetlerindeki toplam başarı göstergesini, </w:t>
      </w:r>
    </w:p>
    <w:p w14:paraId="67B0E5CC" w14:textId="2970AE00" w:rsidR="00063D92" w:rsidRPr="00063D92" w:rsidRDefault="00063D92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r w:rsidRPr="00063D92">
        <w:t>Performans Dönemi: Ocak-Aralık takvim yılını,</w:t>
      </w:r>
    </w:p>
    <w:p w14:paraId="5B7CF305" w14:textId="62D00592" w:rsidR="00063D92" w:rsidRPr="00063D92" w:rsidRDefault="00063D92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r w:rsidRPr="00063D92">
        <w:t xml:space="preserve">Performans Notu: Akademik Yöneticiler ve idari personelin çalışma ve hizmet </w:t>
      </w:r>
      <w:r w:rsidRPr="00063D92">
        <w:lastRenderedPageBreak/>
        <w:t xml:space="preserve">alanındaki faaliyet çeşitleri için hesaplanacak puanları ve her bir alanda bu puanların toplamının hangi yüzdelik oranlarla nihai değerlendirmeye katılacağını gösteren notu, </w:t>
      </w:r>
    </w:p>
    <w:p w14:paraId="268806B5" w14:textId="77777777" w:rsidR="00063D92" w:rsidRPr="00063D92" w:rsidRDefault="00063D92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r w:rsidRPr="00063D92">
        <w:t>Performans Ölçütü: Personelin hedef, yetkinlik ve görev tanımı çerçevesinde değerlendirildiği kriterleri,</w:t>
      </w:r>
    </w:p>
    <w:p w14:paraId="558BC948" w14:textId="77777777" w:rsidR="00063D92" w:rsidRPr="00063D92" w:rsidRDefault="00063D92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r w:rsidRPr="00063D92">
        <w:t xml:space="preserve">Rektör: Fenerbahçe Üniversitesi Rektörünü, </w:t>
      </w:r>
    </w:p>
    <w:p w14:paraId="42912B83" w14:textId="77777777" w:rsidR="00063D92" w:rsidRPr="00063D92" w:rsidRDefault="00063D92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r w:rsidRPr="00063D92">
        <w:t>SKDB: Fenerbahçe Üniversitesi Strateji ve Kalite Daire Başkanlığını,</w:t>
      </w:r>
    </w:p>
    <w:p w14:paraId="1A246586" w14:textId="61AC0F7E" w:rsidR="00D31987" w:rsidRPr="00063D92" w:rsidRDefault="00117B6D" w:rsidP="00D31987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r w:rsidRPr="00063D92">
        <w:t>Üniversite: Fenerbahçe Üniversitesini,</w:t>
      </w:r>
    </w:p>
    <w:p w14:paraId="2DA7D5B4" w14:textId="75678E55" w:rsidR="00D31987" w:rsidRPr="00063D92" w:rsidRDefault="00117B6D" w:rsidP="00063D92">
      <w:pPr>
        <w:pStyle w:val="GvdeMetni"/>
        <w:numPr>
          <w:ilvl w:val="0"/>
          <w:numId w:val="27"/>
        </w:numPr>
        <w:tabs>
          <w:tab w:val="left" w:pos="10206"/>
        </w:tabs>
        <w:spacing w:line="276" w:lineRule="auto"/>
        <w:ind w:right="-6"/>
        <w:jc w:val="both"/>
      </w:pPr>
      <w:r w:rsidRPr="00063D92">
        <w:t xml:space="preserve">Yönetici: Rektör, </w:t>
      </w:r>
      <w:r w:rsidR="000E0E93">
        <w:t xml:space="preserve">Rektör Yardımcısı, </w:t>
      </w:r>
      <w:r w:rsidRPr="00063D92">
        <w:t xml:space="preserve">Dekanlar, </w:t>
      </w:r>
      <w:r w:rsidR="00C75F93" w:rsidRPr="00063D92">
        <w:t xml:space="preserve">Dekan Yardımcıları, Bölüm Başkanları, </w:t>
      </w:r>
      <w:r w:rsidR="0038732E" w:rsidRPr="00063D92">
        <w:t xml:space="preserve">Program Başkanları, </w:t>
      </w:r>
      <w:r w:rsidR="000C3857" w:rsidRPr="00063D92">
        <w:t xml:space="preserve">Müdürler, </w:t>
      </w:r>
      <w:r w:rsidR="0038732E" w:rsidRPr="00063D92">
        <w:t xml:space="preserve">Müdür Yardımcıları, </w:t>
      </w:r>
      <w:r w:rsidRPr="00063D92">
        <w:t xml:space="preserve">Genel Sekreter, </w:t>
      </w:r>
      <w:r w:rsidR="000C3857" w:rsidRPr="00063D92">
        <w:t>Genel Sekreter Yardımcıları, D</w:t>
      </w:r>
      <w:r w:rsidR="00651668" w:rsidRPr="00063D92">
        <w:t>aire Başkanlarını</w:t>
      </w:r>
    </w:p>
    <w:p w14:paraId="0FF55F54" w14:textId="77777777" w:rsidR="00801C34" w:rsidRDefault="00801C34" w:rsidP="00801C34">
      <w:pPr>
        <w:pStyle w:val="GvdeMetni"/>
        <w:tabs>
          <w:tab w:val="left" w:pos="10206"/>
        </w:tabs>
        <w:spacing w:line="276" w:lineRule="auto"/>
        <w:ind w:left="360" w:right="-6"/>
        <w:jc w:val="both"/>
      </w:pPr>
    </w:p>
    <w:p w14:paraId="2BD08B3E" w14:textId="2ACCDADF" w:rsidR="00117B6D" w:rsidRPr="00D31987" w:rsidRDefault="00117B6D" w:rsidP="00801C34">
      <w:pPr>
        <w:pStyle w:val="GvdeMetni"/>
        <w:tabs>
          <w:tab w:val="left" w:pos="10206"/>
        </w:tabs>
        <w:spacing w:line="276" w:lineRule="auto"/>
        <w:ind w:left="360" w:right="-6"/>
        <w:jc w:val="both"/>
      </w:pPr>
      <w:proofErr w:type="gramStart"/>
      <w:r w:rsidRPr="00D31987">
        <w:t>ifade</w:t>
      </w:r>
      <w:proofErr w:type="gramEnd"/>
      <w:r w:rsidRPr="00D31987">
        <w:t xml:space="preserve"> eder.</w:t>
      </w:r>
    </w:p>
    <w:p w14:paraId="0709D395" w14:textId="5571CB43" w:rsidR="00117B6D" w:rsidRPr="00D31987" w:rsidRDefault="00D31987" w:rsidP="00D31987">
      <w:pPr>
        <w:pStyle w:val="GvdeMetni"/>
        <w:tabs>
          <w:tab w:val="left" w:pos="10206"/>
        </w:tabs>
        <w:spacing w:line="276" w:lineRule="auto"/>
        <w:ind w:right="-6"/>
        <w:jc w:val="both"/>
      </w:pPr>
      <w:r w:rsidRPr="00D31987">
        <w:br/>
      </w:r>
    </w:p>
    <w:p w14:paraId="16E5E7AC" w14:textId="77777777" w:rsidR="00D31987" w:rsidRPr="00D31987" w:rsidRDefault="00D31987" w:rsidP="00D31987">
      <w:pPr>
        <w:pStyle w:val="GvdeMetni"/>
        <w:spacing w:line="276" w:lineRule="auto"/>
        <w:ind w:right="-6"/>
        <w:jc w:val="center"/>
        <w:rPr>
          <w:b/>
          <w:bCs/>
        </w:rPr>
      </w:pPr>
      <w:r w:rsidRPr="00D31987">
        <w:rPr>
          <w:b/>
          <w:bCs/>
        </w:rPr>
        <w:t>İKİNCİ BÖLÜM</w:t>
      </w:r>
    </w:p>
    <w:p w14:paraId="0CF5772C" w14:textId="77777777" w:rsidR="00D31987" w:rsidRPr="00D31987" w:rsidRDefault="00D31987" w:rsidP="00D31987">
      <w:pPr>
        <w:pStyle w:val="GvdeMetni"/>
        <w:spacing w:line="276" w:lineRule="auto"/>
        <w:ind w:right="-6"/>
        <w:jc w:val="center"/>
        <w:rPr>
          <w:b/>
          <w:bCs/>
        </w:rPr>
      </w:pPr>
      <w:r w:rsidRPr="00D31987">
        <w:rPr>
          <w:b/>
          <w:bCs/>
        </w:rPr>
        <w:t>Performans Değerlendirme Esasları</w:t>
      </w:r>
    </w:p>
    <w:p w14:paraId="3FE9839D" w14:textId="77777777" w:rsidR="00D31987" w:rsidRDefault="00D31987" w:rsidP="00D31987">
      <w:pPr>
        <w:pStyle w:val="GvdeMetni"/>
        <w:spacing w:line="276" w:lineRule="auto"/>
        <w:ind w:right="-6"/>
        <w:jc w:val="both"/>
      </w:pPr>
    </w:p>
    <w:p w14:paraId="686DD69F" w14:textId="4D347D2A" w:rsidR="00D31987" w:rsidRPr="00D31987" w:rsidRDefault="00D31987" w:rsidP="00D31987">
      <w:pPr>
        <w:pStyle w:val="GvdeMetni"/>
        <w:spacing w:line="276" w:lineRule="auto"/>
        <w:ind w:right="-6"/>
        <w:jc w:val="both"/>
        <w:rPr>
          <w:b/>
          <w:bCs/>
        </w:rPr>
      </w:pPr>
      <w:r w:rsidRPr="00D31987">
        <w:rPr>
          <w:b/>
          <w:bCs/>
        </w:rPr>
        <w:t xml:space="preserve">Genel </w:t>
      </w:r>
      <w:r w:rsidR="0097439E">
        <w:rPr>
          <w:b/>
          <w:bCs/>
        </w:rPr>
        <w:t>e</w:t>
      </w:r>
      <w:r w:rsidRPr="00D31987">
        <w:rPr>
          <w:b/>
          <w:bCs/>
        </w:rPr>
        <w:t>saslar</w:t>
      </w:r>
    </w:p>
    <w:p w14:paraId="7C6AF373" w14:textId="04FDA162" w:rsidR="00D31987" w:rsidRPr="00D31987" w:rsidRDefault="00D31987" w:rsidP="00D31987">
      <w:pPr>
        <w:pStyle w:val="GvdeMetni"/>
        <w:spacing w:line="276" w:lineRule="auto"/>
        <w:ind w:right="-6"/>
        <w:jc w:val="both"/>
      </w:pPr>
      <w:r w:rsidRPr="00D31987">
        <w:rPr>
          <w:b/>
          <w:bCs/>
        </w:rPr>
        <w:t>MADDE 5</w:t>
      </w:r>
      <w:r w:rsidRPr="00D31987">
        <w:t xml:space="preserve"> – </w:t>
      </w:r>
      <w:r>
        <w:t>(1)</w:t>
      </w:r>
    </w:p>
    <w:p w14:paraId="3421683D" w14:textId="079D0CAA" w:rsidR="00D31987" w:rsidRDefault="00D31987" w:rsidP="00D31987">
      <w:pPr>
        <w:pStyle w:val="GvdeMetni"/>
        <w:numPr>
          <w:ilvl w:val="0"/>
          <w:numId w:val="28"/>
        </w:numPr>
        <w:spacing w:line="276" w:lineRule="auto"/>
        <w:ind w:right="-6"/>
        <w:jc w:val="both"/>
      </w:pPr>
      <w:r w:rsidRPr="00D31987">
        <w:t>Performans değerlendirme objektif, şeffaf, ölçülebilir ve geliştirmeye yönelik yapılır.</w:t>
      </w:r>
    </w:p>
    <w:p w14:paraId="60F776E2" w14:textId="0F9B6F16" w:rsidR="00D31987" w:rsidRPr="00D31987" w:rsidRDefault="00D31987" w:rsidP="00D31987">
      <w:pPr>
        <w:pStyle w:val="GvdeMetni"/>
        <w:numPr>
          <w:ilvl w:val="0"/>
          <w:numId w:val="28"/>
        </w:numPr>
        <w:spacing w:line="276" w:lineRule="auto"/>
        <w:ind w:right="-6"/>
        <w:jc w:val="both"/>
      </w:pPr>
      <w:r w:rsidRPr="00D31987">
        <w:t>Değerlendirme formları elektronik ortamda veya yazılı olarak doldurulur</w:t>
      </w:r>
      <w:r w:rsidR="00063D92">
        <w:t xml:space="preserve"> ve</w:t>
      </w:r>
      <w:r w:rsidRPr="00D31987">
        <w:t xml:space="preserve"> </w:t>
      </w:r>
      <w:proofErr w:type="spellStart"/>
      <w:r w:rsidR="0038732E">
        <w:t>İKDB’ye</w:t>
      </w:r>
      <w:proofErr w:type="spellEnd"/>
      <w:r w:rsidRPr="00D31987">
        <w:t xml:space="preserve"> iletilir.</w:t>
      </w:r>
    </w:p>
    <w:p w14:paraId="109893B2" w14:textId="77777777" w:rsidR="00D31987" w:rsidRDefault="00D31987" w:rsidP="00D31987">
      <w:pPr>
        <w:pStyle w:val="GvdeMetni"/>
        <w:spacing w:line="276" w:lineRule="auto"/>
        <w:ind w:right="-6"/>
        <w:jc w:val="both"/>
      </w:pPr>
    </w:p>
    <w:p w14:paraId="10D961B3" w14:textId="4D3570AA" w:rsidR="00D31987" w:rsidRPr="00D31987" w:rsidRDefault="00D31987" w:rsidP="00D31987">
      <w:pPr>
        <w:pStyle w:val="GvdeMetni"/>
        <w:spacing w:line="276" w:lineRule="auto"/>
        <w:ind w:right="-6"/>
        <w:jc w:val="both"/>
        <w:rPr>
          <w:b/>
          <w:bCs/>
        </w:rPr>
      </w:pPr>
      <w:r w:rsidRPr="00D31987">
        <w:rPr>
          <w:b/>
          <w:bCs/>
        </w:rPr>
        <w:t xml:space="preserve">Değerlendirme </w:t>
      </w:r>
      <w:r w:rsidR="0097439E">
        <w:rPr>
          <w:b/>
          <w:bCs/>
        </w:rPr>
        <w:t>ö</w:t>
      </w:r>
      <w:r w:rsidRPr="00D31987">
        <w:rPr>
          <w:b/>
          <w:bCs/>
        </w:rPr>
        <w:t>lçütleri</w:t>
      </w:r>
    </w:p>
    <w:p w14:paraId="4866D41A" w14:textId="2DC49FE8" w:rsidR="00D31987" w:rsidRPr="00D31987" w:rsidRDefault="00D31987" w:rsidP="00D31987">
      <w:pPr>
        <w:pStyle w:val="GvdeMetni"/>
        <w:spacing w:line="276" w:lineRule="auto"/>
        <w:ind w:right="-6"/>
        <w:jc w:val="both"/>
      </w:pPr>
      <w:r w:rsidRPr="00D31987">
        <w:rPr>
          <w:b/>
          <w:bCs/>
        </w:rPr>
        <w:t>MADDE 6</w:t>
      </w:r>
      <w:r w:rsidRPr="00D31987">
        <w:t xml:space="preserve"> – </w:t>
      </w:r>
      <w:r>
        <w:t>(1)</w:t>
      </w:r>
    </w:p>
    <w:p w14:paraId="2BE3CB61" w14:textId="2E656DF3" w:rsidR="00D31987" w:rsidRPr="00063D92" w:rsidRDefault="00801C34" w:rsidP="00D31987">
      <w:pPr>
        <w:pStyle w:val="GvdeMetni"/>
        <w:numPr>
          <w:ilvl w:val="0"/>
          <w:numId w:val="29"/>
        </w:numPr>
        <w:spacing w:line="276" w:lineRule="auto"/>
        <w:ind w:right="-6"/>
        <w:jc w:val="both"/>
      </w:pPr>
      <w:r w:rsidRPr="00063D92">
        <w:t>Akademik yöneticiler, D</w:t>
      </w:r>
      <w:r w:rsidR="00C2391A" w:rsidRPr="00063D92">
        <w:t xml:space="preserve">aire Başkanı </w:t>
      </w:r>
      <w:r w:rsidR="00D31987" w:rsidRPr="00063D92">
        <w:t>ve eşdeğer yönetsel pozisyonlar için:</w:t>
      </w:r>
    </w:p>
    <w:p w14:paraId="75F59F37" w14:textId="59014894" w:rsidR="00C7291A" w:rsidRPr="00063D92" w:rsidRDefault="00D31987" w:rsidP="00C7291A">
      <w:pPr>
        <w:pStyle w:val="GvdeMetni"/>
        <w:numPr>
          <w:ilvl w:val="0"/>
          <w:numId w:val="33"/>
        </w:numPr>
        <w:spacing w:line="276" w:lineRule="auto"/>
        <w:ind w:right="-6"/>
        <w:jc w:val="both"/>
      </w:pPr>
      <w:r w:rsidRPr="00063D92">
        <w:t>Hedefler (Ağırlık: %</w:t>
      </w:r>
      <w:r w:rsidR="00801C34" w:rsidRPr="00063D92">
        <w:t>6</w:t>
      </w:r>
      <w:r w:rsidRPr="00063D92">
        <w:t xml:space="preserve">0): Stratejik hedeflerin gerçekleştirilme oranı, </w:t>
      </w:r>
      <w:r w:rsidR="00801C34" w:rsidRPr="00063D92">
        <w:t xml:space="preserve">birim </w:t>
      </w:r>
      <w:r w:rsidRPr="00063D92">
        <w:t>yönetim etkinliği, bütçe yönetimi, proje ve faaliyet sonuçları.</w:t>
      </w:r>
    </w:p>
    <w:p w14:paraId="19017262" w14:textId="58CCC877" w:rsidR="00D31987" w:rsidRPr="00063D92" w:rsidRDefault="00D31987" w:rsidP="00C7291A">
      <w:pPr>
        <w:pStyle w:val="GvdeMetni"/>
        <w:numPr>
          <w:ilvl w:val="0"/>
          <w:numId w:val="33"/>
        </w:numPr>
        <w:spacing w:line="276" w:lineRule="auto"/>
        <w:ind w:right="-6"/>
        <w:jc w:val="both"/>
      </w:pPr>
      <w:r w:rsidRPr="00063D92">
        <w:t>Yetkinlikler (Ağırlık: %</w:t>
      </w:r>
      <w:r w:rsidR="00801C34" w:rsidRPr="00063D92">
        <w:t>40</w:t>
      </w:r>
      <w:r w:rsidRPr="00063D92">
        <w:t>): Liderlik, iletişim becerisi, karar verme, problem çözme, ekip yönetimi.</w:t>
      </w:r>
    </w:p>
    <w:p w14:paraId="678DE9EC" w14:textId="77777777" w:rsidR="00D31987" w:rsidRPr="00063D92" w:rsidRDefault="00D31987" w:rsidP="00D31987">
      <w:pPr>
        <w:pStyle w:val="GvdeMetni"/>
        <w:spacing w:line="276" w:lineRule="auto"/>
        <w:ind w:right="-6"/>
        <w:jc w:val="both"/>
      </w:pPr>
    </w:p>
    <w:p w14:paraId="1FB05114" w14:textId="77777777" w:rsidR="00D31987" w:rsidRPr="00063D92" w:rsidRDefault="00D31987" w:rsidP="00D31987">
      <w:pPr>
        <w:pStyle w:val="GvdeMetni"/>
        <w:numPr>
          <w:ilvl w:val="0"/>
          <w:numId w:val="29"/>
        </w:numPr>
        <w:spacing w:line="276" w:lineRule="auto"/>
        <w:ind w:right="-6"/>
        <w:jc w:val="both"/>
      </w:pPr>
      <w:r w:rsidRPr="00063D92">
        <w:t>Sekreter ve benzeri idari destek pozisyonları için:</w:t>
      </w:r>
    </w:p>
    <w:p w14:paraId="73CAF645" w14:textId="77777777" w:rsidR="00D31987" w:rsidRPr="00063D92" w:rsidRDefault="00D31987" w:rsidP="00D31987">
      <w:pPr>
        <w:pStyle w:val="GvdeMetni"/>
        <w:numPr>
          <w:ilvl w:val="0"/>
          <w:numId w:val="32"/>
        </w:numPr>
        <w:spacing w:line="276" w:lineRule="auto"/>
        <w:ind w:right="-6"/>
        <w:jc w:val="both"/>
      </w:pPr>
      <w:r w:rsidRPr="00063D92">
        <w:t>Görev Bilgisi ve Uygulama (Ağırlık: %40): Evrak yönetimi, yazışma kuralları, zamanında ve doğru bilgi iletimi.</w:t>
      </w:r>
    </w:p>
    <w:p w14:paraId="508D7774" w14:textId="77777777" w:rsidR="00D31987" w:rsidRPr="00063D92" w:rsidRDefault="00D31987" w:rsidP="00D31987">
      <w:pPr>
        <w:pStyle w:val="GvdeMetni"/>
        <w:numPr>
          <w:ilvl w:val="0"/>
          <w:numId w:val="32"/>
        </w:numPr>
        <w:spacing w:line="276" w:lineRule="auto"/>
        <w:ind w:right="-6"/>
        <w:jc w:val="both"/>
      </w:pPr>
      <w:r w:rsidRPr="00063D92">
        <w:t xml:space="preserve">İletişim ve </w:t>
      </w:r>
      <w:proofErr w:type="gramStart"/>
      <w:r w:rsidRPr="00063D92">
        <w:t>İşbirliği</w:t>
      </w:r>
      <w:proofErr w:type="gramEnd"/>
      <w:r w:rsidRPr="00063D92">
        <w:t xml:space="preserve"> (Ağırlık: %30): Personel, öğrenci ve dış paydaşlarla iletişim, ekip çalışması.</w:t>
      </w:r>
    </w:p>
    <w:p w14:paraId="3CFFAD17" w14:textId="67E17D36" w:rsidR="00D31987" w:rsidRPr="00063D92" w:rsidRDefault="00D31987" w:rsidP="00D31987">
      <w:pPr>
        <w:pStyle w:val="GvdeMetni"/>
        <w:numPr>
          <w:ilvl w:val="0"/>
          <w:numId w:val="32"/>
        </w:numPr>
        <w:spacing w:line="276" w:lineRule="auto"/>
        <w:ind w:right="-6"/>
        <w:jc w:val="both"/>
      </w:pPr>
      <w:r w:rsidRPr="00063D92">
        <w:t>Düzen ve Disiplin (Ağırlık: %30): Çalışma saatlerine uyum, işyeri düzeni, görev sorumluluğu.</w:t>
      </w:r>
    </w:p>
    <w:p w14:paraId="37A01F80" w14:textId="77777777" w:rsidR="00D31987" w:rsidRDefault="00D31987" w:rsidP="00D31987">
      <w:pPr>
        <w:pStyle w:val="GvdeMetni"/>
        <w:spacing w:line="276" w:lineRule="auto"/>
        <w:ind w:right="-6"/>
        <w:jc w:val="both"/>
      </w:pPr>
    </w:p>
    <w:p w14:paraId="5E2F47C5" w14:textId="6B783E44" w:rsidR="00D31987" w:rsidRPr="00D31987" w:rsidRDefault="00D31987" w:rsidP="00D31987">
      <w:pPr>
        <w:pStyle w:val="GvdeMetni"/>
        <w:spacing w:line="276" w:lineRule="auto"/>
        <w:ind w:right="-6"/>
        <w:jc w:val="both"/>
        <w:rPr>
          <w:b/>
          <w:bCs/>
        </w:rPr>
      </w:pPr>
      <w:r w:rsidRPr="00D31987">
        <w:rPr>
          <w:b/>
          <w:bCs/>
        </w:rPr>
        <w:t xml:space="preserve">Puanlama </w:t>
      </w:r>
      <w:r w:rsidR="0097439E">
        <w:rPr>
          <w:b/>
          <w:bCs/>
        </w:rPr>
        <w:t>s</w:t>
      </w:r>
      <w:r w:rsidRPr="00D31987">
        <w:rPr>
          <w:b/>
          <w:bCs/>
        </w:rPr>
        <w:t>istemi</w:t>
      </w:r>
    </w:p>
    <w:p w14:paraId="14E54AAB" w14:textId="073ED3F0" w:rsidR="00D31987" w:rsidRPr="00D31987" w:rsidRDefault="00D31987" w:rsidP="00D31987">
      <w:pPr>
        <w:pStyle w:val="GvdeMetni"/>
        <w:spacing w:line="276" w:lineRule="auto"/>
        <w:ind w:right="-6"/>
        <w:jc w:val="both"/>
      </w:pPr>
      <w:r w:rsidRPr="00D31987">
        <w:rPr>
          <w:b/>
          <w:bCs/>
        </w:rPr>
        <w:t>MADDE 7</w:t>
      </w:r>
      <w:r w:rsidRPr="00D31987">
        <w:t xml:space="preserve"> – </w:t>
      </w:r>
      <w:r>
        <w:t>(1)</w:t>
      </w:r>
    </w:p>
    <w:p w14:paraId="3B6E3B71" w14:textId="77777777" w:rsidR="00D31987" w:rsidRPr="00D31987" w:rsidRDefault="00D31987" w:rsidP="00D31987">
      <w:pPr>
        <w:pStyle w:val="GvdeMetni"/>
        <w:spacing w:line="276" w:lineRule="auto"/>
        <w:ind w:right="-6"/>
        <w:jc w:val="both"/>
      </w:pPr>
      <w:r w:rsidRPr="00D31987">
        <w:t>Performans değerlendirme, aşağıdaki genel skala esas alınarak yapılır:</w:t>
      </w:r>
    </w:p>
    <w:p w14:paraId="019C770B" w14:textId="77777777" w:rsidR="00C7291A" w:rsidRPr="00D31987" w:rsidRDefault="00C7291A" w:rsidP="00D31987">
      <w:pPr>
        <w:pStyle w:val="GvdeMetni"/>
        <w:spacing w:line="276" w:lineRule="auto"/>
        <w:ind w:right="-6"/>
        <w:jc w:val="both"/>
      </w:pPr>
    </w:p>
    <w:p w14:paraId="7089DA79" w14:textId="0675F9C9" w:rsidR="00D31987" w:rsidRPr="00063D92" w:rsidRDefault="00D31987" w:rsidP="00D31987">
      <w:pPr>
        <w:pStyle w:val="GvdeMetni"/>
        <w:spacing w:line="276" w:lineRule="auto"/>
        <w:ind w:right="-6"/>
        <w:jc w:val="both"/>
      </w:pPr>
      <w:r w:rsidRPr="00063D92">
        <w:t>Performans Düzeyi | Puan | Açıklama</w:t>
      </w:r>
    </w:p>
    <w:p w14:paraId="738F3F67" w14:textId="47C1B1EC" w:rsidR="00D31987" w:rsidRPr="00063D92" w:rsidRDefault="00D31987" w:rsidP="00D31987">
      <w:pPr>
        <w:pStyle w:val="GvdeMetni"/>
        <w:spacing w:line="276" w:lineRule="auto"/>
        <w:ind w:right="-6"/>
        <w:jc w:val="both"/>
      </w:pPr>
      <w:r w:rsidRPr="00063D92">
        <w:lastRenderedPageBreak/>
        <w:t>Beklenen Değerin Altında</w:t>
      </w:r>
      <w:r w:rsidR="0038732E" w:rsidRPr="00063D92">
        <w:t>/Tatmin Edici Olmayan</w:t>
      </w:r>
      <w:r w:rsidRPr="00063D92">
        <w:t xml:space="preserve"> | </w:t>
      </w:r>
      <w:r w:rsidR="00D06268" w:rsidRPr="00063D92">
        <w:t xml:space="preserve">= </w:t>
      </w:r>
      <w:r w:rsidRPr="00063D92">
        <w:t>1,</w:t>
      </w:r>
      <w:r w:rsidR="00D06268" w:rsidRPr="00063D92">
        <w:t>0</w:t>
      </w:r>
      <w:r w:rsidRPr="00063D92">
        <w:t xml:space="preserve"> | Performans beklenenin oldukça altında</w:t>
      </w:r>
    </w:p>
    <w:p w14:paraId="59803E8A" w14:textId="5E71BEEC" w:rsidR="00D31987" w:rsidRPr="00063D92" w:rsidRDefault="00D31987" w:rsidP="00D31987">
      <w:pPr>
        <w:pStyle w:val="GvdeMetni"/>
        <w:spacing w:line="276" w:lineRule="auto"/>
        <w:ind w:right="-6"/>
        <w:jc w:val="both"/>
      </w:pPr>
      <w:r w:rsidRPr="00063D92">
        <w:t>Beklenen Değere Yakın</w:t>
      </w:r>
      <w:r w:rsidR="009458B4" w:rsidRPr="00063D92">
        <w:t>/Geliştirilmeye İhtiyaç Duyulan</w:t>
      </w:r>
      <w:r w:rsidRPr="00063D92">
        <w:t xml:space="preserve"> | </w:t>
      </w:r>
      <w:r w:rsidR="00D06268" w:rsidRPr="00063D92">
        <w:t>= 2.0</w:t>
      </w:r>
      <w:r w:rsidRPr="00063D92">
        <w:t xml:space="preserve"> | Beklentilere kısmen ulaşılmış</w:t>
      </w:r>
    </w:p>
    <w:p w14:paraId="27EC122B" w14:textId="13520ABD" w:rsidR="00D31987" w:rsidRPr="00063D92" w:rsidRDefault="00D31987" w:rsidP="00D31987">
      <w:pPr>
        <w:pStyle w:val="GvdeMetni"/>
        <w:spacing w:line="276" w:lineRule="auto"/>
        <w:ind w:right="-6"/>
        <w:jc w:val="both"/>
      </w:pPr>
      <w:r w:rsidRPr="00063D92">
        <w:t>Beklenen Değer</w:t>
      </w:r>
      <w:r w:rsidR="009458B4" w:rsidRPr="00063D92">
        <w:t>/Beklentileri Karşılayan</w:t>
      </w:r>
      <w:r w:rsidRPr="00063D92">
        <w:t xml:space="preserve"> | </w:t>
      </w:r>
      <w:r w:rsidR="00D06268" w:rsidRPr="00063D92">
        <w:t xml:space="preserve">= 3.0 </w:t>
      </w:r>
      <w:r w:rsidRPr="00063D92">
        <w:t>| Tüm beklentiler karşılanmış</w:t>
      </w:r>
    </w:p>
    <w:p w14:paraId="2681D3E3" w14:textId="1134C32A" w:rsidR="00D31987" w:rsidRPr="00063D92" w:rsidRDefault="00D31987" w:rsidP="00D31987">
      <w:pPr>
        <w:pStyle w:val="GvdeMetni"/>
        <w:spacing w:line="276" w:lineRule="auto"/>
        <w:ind w:right="-6"/>
        <w:jc w:val="both"/>
      </w:pPr>
      <w:r w:rsidRPr="00063D92">
        <w:t>Beklenen Değerin Üzerinde</w:t>
      </w:r>
      <w:r w:rsidR="009458B4" w:rsidRPr="00063D92">
        <w:t>/Beklentileri Aşan</w:t>
      </w:r>
      <w:r w:rsidRPr="00063D92">
        <w:t xml:space="preserve"> | </w:t>
      </w:r>
      <w:r w:rsidR="00D06268" w:rsidRPr="00063D92">
        <w:t>= 4.0</w:t>
      </w:r>
      <w:r w:rsidRPr="00063D92">
        <w:t xml:space="preserve"> | Beklentilerin üzerinde sürekli performans</w:t>
      </w:r>
    </w:p>
    <w:p w14:paraId="5DAA8441" w14:textId="10F95FBE" w:rsidR="00D31987" w:rsidRPr="00063D92" w:rsidRDefault="00D31987" w:rsidP="00D31987">
      <w:pPr>
        <w:pStyle w:val="GvdeMetni"/>
        <w:spacing w:line="276" w:lineRule="auto"/>
        <w:ind w:right="-6"/>
        <w:jc w:val="both"/>
      </w:pPr>
      <w:r w:rsidRPr="00063D92">
        <w:t>Beklenen Değerin Çok Üzerinde</w:t>
      </w:r>
      <w:r w:rsidR="009458B4" w:rsidRPr="00063D92">
        <w:t>/Olağanüstü</w:t>
      </w:r>
      <w:r w:rsidRPr="00063D92">
        <w:t xml:space="preserve"> | </w:t>
      </w:r>
      <w:r w:rsidR="00D06268" w:rsidRPr="00063D92">
        <w:t>= 5.0</w:t>
      </w:r>
      <w:r w:rsidRPr="00063D92">
        <w:t xml:space="preserve"> | Beklentilerin çok üzerinde, mükemmel düzey</w:t>
      </w:r>
    </w:p>
    <w:p w14:paraId="71A094D1" w14:textId="77777777" w:rsidR="00D31987" w:rsidRDefault="00D31987" w:rsidP="00D31987">
      <w:pPr>
        <w:pStyle w:val="GvdeMetni"/>
        <w:spacing w:line="276" w:lineRule="auto"/>
        <w:ind w:right="-6"/>
        <w:jc w:val="both"/>
      </w:pPr>
    </w:p>
    <w:p w14:paraId="218A7445" w14:textId="77777777" w:rsidR="00C7291A" w:rsidRPr="00D31987" w:rsidRDefault="00C7291A" w:rsidP="00D31987">
      <w:pPr>
        <w:pStyle w:val="GvdeMetni"/>
        <w:spacing w:line="276" w:lineRule="auto"/>
        <w:ind w:right="-6"/>
        <w:jc w:val="both"/>
      </w:pPr>
    </w:p>
    <w:p w14:paraId="387A02A6" w14:textId="77777777" w:rsidR="00D31987" w:rsidRPr="00C7291A" w:rsidRDefault="00D31987" w:rsidP="00C7291A">
      <w:pPr>
        <w:pStyle w:val="GvdeMetni"/>
        <w:spacing w:line="276" w:lineRule="auto"/>
        <w:ind w:right="-6"/>
        <w:jc w:val="center"/>
        <w:rPr>
          <w:b/>
          <w:bCs/>
        </w:rPr>
      </w:pPr>
      <w:r w:rsidRPr="00C7291A">
        <w:rPr>
          <w:b/>
          <w:bCs/>
        </w:rPr>
        <w:t>ÜÇÜNCÜ BÖLÜM</w:t>
      </w:r>
    </w:p>
    <w:p w14:paraId="3BC4635C" w14:textId="77777777" w:rsidR="00D31987" w:rsidRDefault="00D31987" w:rsidP="00C7291A">
      <w:pPr>
        <w:pStyle w:val="GvdeMetni"/>
        <w:spacing w:line="276" w:lineRule="auto"/>
        <w:ind w:right="-6"/>
        <w:jc w:val="center"/>
        <w:rPr>
          <w:b/>
          <w:bCs/>
        </w:rPr>
      </w:pPr>
      <w:r w:rsidRPr="00C7291A">
        <w:rPr>
          <w:b/>
          <w:bCs/>
        </w:rPr>
        <w:t>Değerlendirme Süreci ve Sorumluluklar</w:t>
      </w:r>
    </w:p>
    <w:p w14:paraId="246F92FD" w14:textId="77777777" w:rsidR="00C7291A" w:rsidRPr="00C7291A" w:rsidRDefault="00C7291A" w:rsidP="00C7291A">
      <w:pPr>
        <w:pStyle w:val="GvdeMetni"/>
        <w:spacing w:line="276" w:lineRule="auto"/>
        <w:ind w:right="-6"/>
        <w:jc w:val="center"/>
        <w:rPr>
          <w:b/>
          <w:bCs/>
        </w:rPr>
      </w:pPr>
    </w:p>
    <w:p w14:paraId="78249E14" w14:textId="6C22CB0B" w:rsidR="00D31987" w:rsidRPr="00C7291A" w:rsidRDefault="00C7291A" w:rsidP="00D31987">
      <w:pPr>
        <w:pStyle w:val="GvdeMetni"/>
        <w:spacing w:line="276" w:lineRule="auto"/>
        <w:ind w:right="-6"/>
        <w:jc w:val="both"/>
        <w:rPr>
          <w:b/>
          <w:bCs/>
        </w:rPr>
      </w:pPr>
      <w:r w:rsidRPr="00C7291A">
        <w:rPr>
          <w:b/>
          <w:bCs/>
        </w:rPr>
        <w:t>Süreç</w:t>
      </w:r>
    </w:p>
    <w:p w14:paraId="2FD1676B" w14:textId="0E0DC1A3" w:rsidR="00D31987" w:rsidRPr="00D31987" w:rsidRDefault="00D31987" w:rsidP="00D31987">
      <w:pPr>
        <w:pStyle w:val="GvdeMetni"/>
        <w:spacing w:line="276" w:lineRule="auto"/>
        <w:ind w:right="-6"/>
        <w:jc w:val="both"/>
      </w:pPr>
      <w:r w:rsidRPr="00C7291A">
        <w:rPr>
          <w:b/>
          <w:bCs/>
        </w:rPr>
        <w:t>M</w:t>
      </w:r>
      <w:r w:rsidR="00C7291A" w:rsidRPr="00C7291A">
        <w:rPr>
          <w:b/>
          <w:bCs/>
        </w:rPr>
        <w:t>ADDE</w:t>
      </w:r>
      <w:r w:rsidRPr="00D31987">
        <w:t xml:space="preserve"> </w:t>
      </w:r>
      <w:r w:rsidRPr="00C7291A">
        <w:rPr>
          <w:b/>
          <w:bCs/>
        </w:rPr>
        <w:t>8 –</w:t>
      </w:r>
      <w:r w:rsidRPr="00D31987">
        <w:t xml:space="preserve"> </w:t>
      </w:r>
      <w:r w:rsidR="00C7291A">
        <w:t>(1)</w:t>
      </w:r>
    </w:p>
    <w:p w14:paraId="5E384DB9" w14:textId="488332AD" w:rsidR="00C7291A" w:rsidRPr="00E253BB" w:rsidRDefault="00D31987" w:rsidP="00B126CA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r w:rsidRPr="00E253BB">
        <w:t xml:space="preserve">Performans değerlendirme dönemi her yıl </w:t>
      </w:r>
      <w:proofErr w:type="gramStart"/>
      <w:r w:rsidRPr="00E253BB">
        <w:t>Aralık</w:t>
      </w:r>
      <w:proofErr w:type="gramEnd"/>
      <w:r w:rsidRPr="00E253BB">
        <w:t xml:space="preserve"> ayında </w:t>
      </w:r>
      <w:r w:rsidR="00B126CA" w:rsidRPr="00E253BB">
        <w:t xml:space="preserve">başlar, bir sonraki </w:t>
      </w:r>
      <w:proofErr w:type="gramStart"/>
      <w:r w:rsidR="00063D92" w:rsidRPr="00E253BB">
        <w:t>Aralık</w:t>
      </w:r>
      <w:proofErr w:type="gramEnd"/>
      <w:r w:rsidR="00B126CA" w:rsidRPr="00E253BB">
        <w:t xml:space="preserve"> ayında </w:t>
      </w:r>
      <w:r w:rsidRPr="00E253BB">
        <w:t>tamamlanır.</w:t>
      </w:r>
    </w:p>
    <w:p w14:paraId="5A13CAB6" w14:textId="4247A6A0" w:rsidR="00B126CA" w:rsidRPr="00E253BB" w:rsidRDefault="00B126CA" w:rsidP="00B126CA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r w:rsidRPr="00E253BB">
        <w:t xml:space="preserve">Rektörlük ve </w:t>
      </w:r>
      <w:r w:rsidR="00D06268" w:rsidRPr="00E253BB">
        <w:t>SKDB</w:t>
      </w:r>
      <w:r w:rsidRPr="00E253BB">
        <w:t xml:space="preserve"> </w:t>
      </w:r>
      <w:r w:rsidR="00D06268" w:rsidRPr="00E253BB">
        <w:t>yöneticilere</w:t>
      </w:r>
      <w:r w:rsidRPr="00E253BB">
        <w:t xml:space="preserve"> atanacak hedefleri belirler ve </w:t>
      </w:r>
      <w:r w:rsidR="00D228A2" w:rsidRPr="00E253BB">
        <w:t>yöneticiler ile</w:t>
      </w:r>
      <w:r w:rsidRPr="00E253BB">
        <w:t xml:space="preserve"> paylaşır.</w:t>
      </w:r>
    </w:p>
    <w:p w14:paraId="76C997D5" w14:textId="38CF749D" w:rsidR="00B126CA" w:rsidRPr="00E253BB" w:rsidRDefault="00D06268" w:rsidP="00B126CA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r w:rsidRPr="00E253BB">
        <w:t>Yönetici</w:t>
      </w:r>
      <w:r w:rsidR="00B126CA" w:rsidRPr="00E253BB">
        <w:t xml:space="preserve">, kendine bağlı personel ile bir araya gelerek belirlenen hedeflere </w:t>
      </w:r>
      <w:r w:rsidR="00D228A2" w:rsidRPr="00E253BB">
        <w:t xml:space="preserve">ve hedef ağırlıklarına </w:t>
      </w:r>
      <w:r w:rsidR="00B126CA" w:rsidRPr="00E253BB">
        <w:t>son şeklini verir.</w:t>
      </w:r>
    </w:p>
    <w:p w14:paraId="0B50764E" w14:textId="233E05E0" w:rsidR="00B126CA" w:rsidRPr="00E253BB" w:rsidRDefault="00D06268" w:rsidP="00B126CA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r w:rsidRPr="00E253BB">
        <w:t>Yönetici</w:t>
      </w:r>
      <w:r w:rsidR="00B126CA" w:rsidRPr="00E253BB">
        <w:t xml:space="preserve"> kendine bağlı diğer personele aynı yöntemle hedefleri kırar.</w:t>
      </w:r>
    </w:p>
    <w:p w14:paraId="6514FAC0" w14:textId="0CA7A39E" w:rsidR="00D06268" w:rsidRPr="00E253BB" w:rsidRDefault="00B126CA" w:rsidP="00D06268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r w:rsidRPr="00E253BB">
        <w:t xml:space="preserve">Son şeklini alan hedefler personel ve amirin imzasıyla kesinleşir ve </w:t>
      </w:r>
      <w:proofErr w:type="spellStart"/>
      <w:r w:rsidR="00D06268" w:rsidRPr="00E253BB">
        <w:t>İKDB’ye</w:t>
      </w:r>
      <w:proofErr w:type="spellEnd"/>
      <w:r w:rsidRPr="00E253BB">
        <w:t xml:space="preserve"> iletilir.</w:t>
      </w:r>
    </w:p>
    <w:p w14:paraId="76413128" w14:textId="7E07AFC0" w:rsidR="00C7291A" w:rsidRPr="00E253BB" w:rsidRDefault="00D06268" w:rsidP="00B126CA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r w:rsidRPr="00E253BB">
        <w:t xml:space="preserve">Bir sonraki </w:t>
      </w:r>
      <w:proofErr w:type="gramStart"/>
      <w:r w:rsidR="00E253BB" w:rsidRPr="00E253BB">
        <w:t>Aralık</w:t>
      </w:r>
      <w:proofErr w:type="gramEnd"/>
      <w:r w:rsidRPr="00E253BB">
        <w:t xml:space="preserve"> ayında p</w:t>
      </w:r>
      <w:r w:rsidR="00D31987" w:rsidRPr="00E253BB">
        <w:t>ersonel, kendi değerlendirme formunu doldurarak</w:t>
      </w:r>
      <w:r w:rsidRPr="00E253BB">
        <w:t xml:space="preserve"> hedeflere ilişkin kanıtlarla birlikte</w:t>
      </w:r>
      <w:r w:rsidR="00D31987" w:rsidRPr="00E253BB">
        <w:t xml:space="preserve"> amirine sunar.</w:t>
      </w:r>
    </w:p>
    <w:p w14:paraId="5DE43104" w14:textId="085AC83D" w:rsidR="00C7291A" w:rsidRPr="00E253BB" w:rsidRDefault="00D31987" w:rsidP="00B126CA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r w:rsidRPr="00E253BB">
        <w:t>Amir</w:t>
      </w:r>
      <w:r w:rsidR="00D06268" w:rsidRPr="00E253BB">
        <w:t xml:space="preserve"> ilgili personel </w:t>
      </w:r>
      <w:proofErr w:type="gramStart"/>
      <w:r w:rsidR="00D06268" w:rsidRPr="00E253BB">
        <w:t>ile birlikte</w:t>
      </w:r>
      <w:proofErr w:type="gramEnd"/>
      <w:r w:rsidRPr="00E253BB">
        <w:t xml:space="preserve"> gözlem ve </w:t>
      </w:r>
      <w:r w:rsidR="00D06268" w:rsidRPr="00E253BB">
        <w:t>kanıtlara</w:t>
      </w:r>
      <w:r w:rsidRPr="00E253BB">
        <w:t xml:space="preserve"> dayalı olarak formu </w:t>
      </w:r>
      <w:r w:rsidR="00D06268" w:rsidRPr="00E253BB">
        <w:t xml:space="preserve">değerlendirir ve puanlamayı yapar. </w:t>
      </w:r>
    </w:p>
    <w:p w14:paraId="7D0FE055" w14:textId="1AA04D36" w:rsidR="00D06268" w:rsidRPr="00E253BB" w:rsidRDefault="00D06268" w:rsidP="00B126CA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r w:rsidRPr="00E253BB">
        <w:t xml:space="preserve">Amir ve personel tarafından imzalanan form </w:t>
      </w:r>
      <w:proofErr w:type="spellStart"/>
      <w:r w:rsidRPr="00E253BB">
        <w:t>İKDB’ye</w:t>
      </w:r>
      <w:proofErr w:type="spellEnd"/>
      <w:r w:rsidRPr="00E253BB">
        <w:t xml:space="preserve"> iletilir.</w:t>
      </w:r>
    </w:p>
    <w:p w14:paraId="44BD9D77" w14:textId="40FDA86C" w:rsidR="00D31987" w:rsidRPr="00E253BB" w:rsidRDefault="00D31987" w:rsidP="00B126CA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r w:rsidRPr="00E253BB">
        <w:t xml:space="preserve">Sonuçlar, </w:t>
      </w:r>
      <w:r w:rsidR="00D06268" w:rsidRPr="00E253BB">
        <w:t>İKDB</w:t>
      </w:r>
      <w:r w:rsidRPr="00E253BB">
        <w:t xml:space="preserve"> tarafından kayıt altına alınır.</w:t>
      </w:r>
    </w:p>
    <w:p w14:paraId="3DBD2423" w14:textId="72B877D0" w:rsidR="00D06268" w:rsidRPr="00E253BB" w:rsidRDefault="00D06268" w:rsidP="00B126CA">
      <w:pPr>
        <w:pStyle w:val="GvdeMetni"/>
        <w:numPr>
          <w:ilvl w:val="0"/>
          <w:numId w:val="34"/>
        </w:numPr>
        <w:spacing w:line="276" w:lineRule="auto"/>
        <w:ind w:right="-6"/>
        <w:jc w:val="both"/>
      </w:pPr>
      <w:r w:rsidRPr="00E253BB">
        <w:t>Personel yapılan puanlamaya kanıtlarını sunarak bir üst amir nezdinde itirazda bulunabilir. Bu durumda üst amir personel ve birinci derece amir ile görüşerek itirazı bir karara bağlar.</w:t>
      </w:r>
    </w:p>
    <w:p w14:paraId="394EA809" w14:textId="77777777" w:rsidR="00D31987" w:rsidRDefault="00D31987" w:rsidP="00D31987">
      <w:pPr>
        <w:pStyle w:val="GvdeMetni"/>
        <w:spacing w:line="276" w:lineRule="auto"/>
        <w:ind w:right="-6"/>
        <w:jc w:val="both"/>
      </w:pPr>
    </w:p>
    <w:p w14:paraId="31861F54" w14:textId="73D822BC" w:rsidR="00C7291A" w:rsidRPr="00C7291A" w:rsidRDefault="00C7291A" w:rsidP="00D31987">
      <w:pPr>
        <w:pStyle w:val="GvdeMetni"/>
        <w:spacing w:line="276" w:lineRule="auto"/>
        <w:ind w:right="-6"/>
        <w:jc w:val="both"/>
        <w:rPr>
          <w:b/>
          <w:bCs/>
        </w:rPr>
      </w:pPr>
      <w:r w:rsidRPr="00C7291A">
        <w:rPr>
          <w:b/>
          <w:bCs/>
        </w:rPr>
        <w:t>Sorumluluklar</w:t>
      </w:r>
    </w:p>
    <w:p w14:paraId="7268512A" w14:textId="77777777" w:rsidR="00C7291A" w:rsidRDefault="00D31987" w:rsidP="00D31987">
      <w:pPr>
        <w:pStyle w:val="GvdeMetni"/>
        <w:spacing w:line="276" w:lineRule="auto"/>
        <w:ind w:right="-6"/>
        <w:jc w:val="both"/>
      </w:pPr>
      <w:r w:rsidRPr="00C7291A">
        <w:rPr>
          <w:b/>
          <w:bCs/>
        </w:rPr>
        <w:t>M</w:t>
      </w:r>
      <w:r w:rsidR="00C7291A" w:rsidRPr="00C7291A">
        <w:rPr>
          <w:b/>
          <w:bCs/>
        </w:rPr>
        <w:t>ADDE</w:t>
      </w:r>
      <w:r w:rsidRPr="00C7291A">
        <w:rPr>
          <w:b/>
          <w:bCs/>
        </w:rPr>
        <w:t xml:space="preserve"> 9</w:t>
      </w:r>
      <w:r w:rsidRPr="00D31987">
        <w:t xml:space="preserve"> – </w:t>
      </w:r>
      <w:r w:rsidR="00C7291A">
        <w:t>(1)</w:t>
      </w:r>
    </w:p>
    <w:p w14:paraId="742AD69E" w14:textId="77777777" w:rsidR="00C7291A" w:rsidRDefault="00D31987" w:rsidP="00B126CA">
      <w:pPr>
        <w:pStyle w:val="GvdeMetni"/>
        <w:numPr>
          <w:ilvl w:val="0"/>
          <w:numId w:val="35"/>
        </w:numPr>
        <w:spacing w:line="276" w:lineRule="auto"/>
        <w:ind w:right="-6"/>
        <w:jc w:val="both"/>
      </w:pPr>
      <w:r w:rsidRPr="00D31987">
        <w:t>Değerlendiren Amir: Değerlendirmeyi objektif verilerle yapar, geri bildirim sağlar.</w:t>
      </w:r>
    </w:p>
    <w:p w14:paraId="4EBB4BA1" w14:textId="2FB640C3" w:rsidR="00C7291A" w:rsidRDefault="00351BCC" w:rsidP="00B126CA">
      <w:pPr>
        <w:pStyle w:val="GvdeMetni"/>
        <w:numPr>
          <w:ilvl w:val="0"/>
          <w:numId w:val="35"/>
        </w:numPr>
        <w:spacing w:line="276" w:lineRule="auto"/>
        <w:ind w:right="-6"/>
        <w:jc w:val="both"/>
      </w:pPr>
      <w:r>
        <w:t>İKDB</w:t>
      </w:r>
      <w:r w:rsidR="00D31987" w:rsidRPr="00D31987">
        <w:t>: Değerlendirme sürecinin koordinasyonunu yapar ve sonuçları raporlar.</w:t>
      </w:r>
    </w:p>
    <w:p w14:paraId="42ED037C" w14:textId="64C5530C" w:rsidR="00C2391A" w:rsidRDefault="00C2391A" w:rsidP="00B126CA">
      <w:pPr>
        <w:pStyle w:val="GvdeMetni"/>
        <w:numPr>
          <w:ilvl w:val="0"/>
          <w:numId w:val="35"/>
        </w:numPr>
        <w:spacing w:line="276" w:lineRule="auto"/>
        <w:ind w:right="-6"/>
        <w:jc w:val="both"/>
      </w:pPr>
      <w:r>
        <w:t>Genel Sekreterlik: Süreci tamamlar ve Rektörlüğe sunar.</w:t>
      </w:r>
    </w:p>
    <w:p w14:paraId="4673CA94" w14:textId="76DB1B82" w:rsidR="00D31987" w:rsidRPr="00D31987" w:rsidRDefault="00D31987" w:rsidP="00B126CA">
      <w:pPr>
        <w:pStyle w:val="GvdeMetni"/>
        <w:numPr>
          <w:ilvl w:val="0"/>
          <w:numId w:val="35"/>
        </w:numPr>
        <w:spacing w:line="276" w:lineRule="auto"/>
        <w:ind w:right="-6"/>
        <w:jc w:val="both"/>
      </w:pPr>
      <w:r w:rsidRPr="00D31987">
        <w:t>Rektörlük: Süreci denetler ve nihai kararı verir.</w:t>
      </w:r>
    </w:p>
    <w:p w14:paraId="632F676E" w14:textId="77777777" w:rsidR="00D31987" w:rsidRDefault="00D31987" w:rsidP="00D31987">
      <w:pPr>
        <w:pStyle w:val="GvdeMetni"/>
        <w:spacing w:line="276" w:lineRule="auto"/>
        <w:ind w:right="-6"/>
        <w:jc w:val="both"/>
      </w:pPr>
    </w:p>
    <w:p w14:paraId="2C9FD4BB" w14:textId="77777777" w:rsidR="00D31987" w:rsidRPr="00C7291A" w:rsidRDefault="00D31987" w:rsidP="00C7291A">
      <w:pPr>
        <w:pStyle w:val="GvdeMetni"/>
        <w:spacing w:line="276" w:lineRule="auto"/>
        <w:ind w:right="-6"/>
        <w:jc w:val="center"/>
        <w:rPr>
          <w:b/>
          <w:bCs/>
        </w:rPr>
      </w:pPr>
      <w:r w:rsidRPr="00C7291A">
        <w:rPr>
          <w:b/>
          <w:bCs/>
        </w:rPr>
        <w:t>DÖRDÜNCÜ BÖLÜM</w:t>
      </w:r>
    </w:p>
    <w:p w14:paraId="0AB0E7BF" w14:textId="77777777" w:rsidR="00D31987" w:rsidRPr="00C7291A" w:rsidRDefault="00D31987" w:rsidP="00C7291A">
      <w:pPr>
        <w:pStyle w:val="GvdeMetni"/>
        <w:spacing w:line="276" w:lineRule="auto"/>
        <w:ind w:right="-6"/>
        <w:jc w:val="center"/>
        <w:rPr>
          <w:b/>
          <w:bCs/>
        </w:rPr>
      </w:pPr>
      <w:r w:rsidRPr="00C7291A">
        <w:rPr>
          <w:b/>
          <w:bCs/>
        </w:rPr>
        <w:t>Sonuçların Kullanımı, Yürürlük ve Yürütme</w:t>
      </w:r>
    </w:p>
    <w:p w14:paraId="3FB74DBF" w14:textId="77777777" w:rsidR="00D31987" w:rsidRDefault="00D31987" w:rsidP="00D31987">
      <w:pPr>
        <w:pStyle w:val="GvdeMetni"/>
        <w:spacing w:line="276" w:lineRule="auto"/>
        <w:ind w:right="-6"/>
        <w:jc w:val="both"/>
      </w:pPr>
    </w:p>
    <w:p w14:paraId="0448319E" w14:textId="678CF955" w:rsidR="00C7291A" w:rsidRPr="00C7291A" w:rsidRDefault="00C7291A" w:rsidP="00D31987">
      <w:pPr>
        <w:pStyle w:val="GvdeMetni"/>
        <w:spacing w:line="276" w:lineRule="auto"/>
        <w:ind w:right="-6"/>
        <w:jc w:val="both"/>
        <w:rPr>
          <w:b/>
          <w:bCs/>
        </w:rPr>
      </w:pPr>
      <w:r w:rsidRPr="00C7291A">
        <w:rPr>
          <w:b/>
          <w:bCs/>
        </w:rPr>
        <w:t xml:space="preserve">Sonuçların </w:t>
      </w:r>
      <w:r w:rsidR="0097439E">
        <w:rPr>
          <w:b/>
          <w:bCs/>
        </w:rPr>
        <w:t>k</w:t>
      </w:r>
      <w:r w:rsidRPr="00C7291A">
        <w:rPr>
          <w:b/>
          <w:bCs/>
        </w:rPr>
        <w:t>ullanımı</w:t>
      </w:r>
    </w:p>
    <w:p w14:paraId="2BE0C854" w14:textId="77777777" w:rsidR="0097439E" w:rsidRDefault="00D31987" w:rsidP="0097439E">
      <w:pPr>
        <w:pStyle w:val="GvdeMetni"/>
        <w:spacing w:line="276" w:lineRule="auto"/>
        <w:ind w:right="-6"/>
        <w:jc w:val="both"/>
      </w:pPr>
      <w:r w:rsidRPr="00C7291A">
        <w:rPr>
          <w:b/>
          <w:bCs/>
        </w:rPr>
        <w:t>M</w:t>
      </w:r>
      <w:r w:rsidR="00C7291A" w:rsidRPr="00C7291A">
        <w:rPr>
          <w:b/>
          <w:bCs/>
        </w:rPr>
        <w:t>ADDE</w:t>
      </w:r>
      <w:r w:rsidRPr="00C7291A">
        <w:rPr>
          <w:b/>
          <w:bCs/>
        </w:rPr>
        <w:t xml:space="preserve"> 10</w:t>
      </w:r>
      <w:r w:rsidRPr="00D31987">
        <w:t xml:space="preserve"> – </w:t>
      </w:r>
      <w:r w:rsidR="00C7291A">
        <w:t xml:space="preserve">(1) </w:t>
      </w:r>
      <w:r w:rsidR="0097439E" w:rsidRPr="00D31987">
        <w:t xml:space="preserve">Değerlendirme sonuçları, personelin gelişim planlarının hazırlanması, </w:t>
      </w:r>
      <w:r w:rsidR="0097439E" w:rsidRPr="00D31987">
        <w:lastRenderedPageBreak/>
        <w:t>ödüllendirme, terfi, görev değişikliği ve eğitim programlarının belirlenmesi</w:t>
      </w:r>
      <w:r w:rsidR="0097439E">
        <w:t xml:space="preserve"> ile idari personelin sözleşmesinin devamı veya geçerli nedenlerle sona erdirilmesinde </w:t>
      </w:r>
      <w:r w:rsidR="0097439E" w:rsidRPr="00D31987">
        <w:t>kullanılır</w:t>
      </w:r>
      <w:r w:rsidR="0097439E">
        <w:t>.</w:t>
      </w:r>
    </w:p>
    <w:p w14:paraId="0B035193" w14:textId="509BD062" w:rsidR="00117B6D" w:rsidRPr="0097439E" w:rsidRDefault="0097439E" w:rsidP="0097439E">
      <w:pPr>
        <w:spacing w:line="276" w:lineRule="auto"/>
        <w:ind w:right="-6"/>
        <w:jc w:val="both"/>
        <w:rPr>
          <w:sz w:val="24"/>
          <w:szCs w:val="24"/>
        </w:rPr>
      </w:pPr>
      <w:r w:rsidRPr="00954D60">
        <w:rPr>
          <w:bCs/>
          <w:spacing w:val="-7"/>
          <w:sz w:val="24"/>
          <w:szCs w:val="24"/>
        </w:rPr>
        <w:t>(</w:t>
      </w:r>
      <w:r>
        <w:rPr>
          <w:bCs/>
          <w:spacing w:val="-7"/>
          <w:sz w:val="24"/>
          <w:szCs w:val="24"/>
        </w:rPr>
        <w:t>2</w:t>
      </w:r>
      <w:r w:rsidRPr="00954D60">
        <w:rPr>
          <w:bCs/>
          <w:spacing w:val="-7"/>
          <w:sz w:val="24"/>
          <w:szCs w:val="24"/>
        </w:rPr>
        <w:t>)</w:t>
      </w:r>
      <w:r>
        <w:rPr>
          <w:b/>
          <w:spacing w:val="-7"/>
          <w:sz w:val="24"/>
          <w:szCs w:val="24"/>
        </w:rPr>
        <w:t xml:space="preserve"> </w:t>
      </w:r>
      <w:r w:rsidRPr="00D31987">
        <w:rPr>
          <w:sz w:val="24"/>
          <w:szCs w:val="24"/>
        </w:rPr>
        <w:t xml:space="preserve">İşbu yönerge Üniversite ile </w:t>
      </w:r>
      <w:r w:rsidRPr="00E253BB">
        <w:rPr>
          <w:sz w:val="24"/>
          <w:szCs w:val="24"/>
        </w:rPr>
        <w:t>akademik ve</w:t>
      </w:r>
      <w:r>
        <w:rPr>
          <w:sz w:val="24"/>
          <w:szCs w:val="24"/>
        </w:rPr>
        <w:t xml:space="preserve"> </w:t>
      </w:r>
      <w:r w:rsidRPr="00D31987">
        <w:rPr>
          <w:sz w:val="24"/>
          <w:szCs w:val="24"/>
        </w:rPr>
        <w:t xml:space="preserve">idari personel arasında akdedilen sözleşmelerin eki niteliğindedir. </w:t>
      </w:r>
    </w:p>
    <w:p w14:paraId="6945E230" w14:textId="77777777" w:rsidR="00EC6D54" w:rsidRPr="00D31987" w:rsidRDefault="00EC6D54" w:rsidP="00D31987">
      <w:pPr>
        <w:pStyle w:val="GvdeMetni"/>
        <w:spacing w:line="276" w:lineRule="auto"/>
        <w:ind w:right="-6"/>
        <w:jc w:val="both"/>
      </w:pPr>
    </w:p>
    <w:p w14:paraId="58370AC5" w14:textId="1F3C7B12" w:rsidR="00DE2826" w:rsidRPr="00D31987" w:rsidRDefault="00DE2826" w:rsidP="00D31987">
      <w:pPr>
        <w:pStyle w:val="GvdeMetni"/>
        <w:spacing w:line="276" w:lineRule="auto"/>
        <w:ind w:right="-6"/>
        <w:jc w:val="both"/>
      </w:pPr>
    </w:p>
    <w:p w14:paraId="2D8D6FAD" w14:textId="277AD62D" w:rsidR="00DE2826" w:rsidRPr="00C7291A" w:rsidRDefault="00DE2826" w:rsidP="00D31987">
      <w:pPr>
        <w:pStyle w:val="GvdeMetni"/>
        <w:spacing w:line="276" w:lineRule="auto"/>
        <w:ind w:right="-6"/>
        <w:jc w:val="both"/>
        <w:rPr>
          <w:b/>
          <w:bCs/>
        </w:rPr>
      </w:pPr>
      <w:r w:rsidRPr="00D31987">
        <w:tab/>
      </w:r>
      <w:r w:rsidRPr="00D31987">
        <w:tab/>
      </w:r>
      <w:r w:rsidRPr="00D31987">
        <w:tab/>
      </w:r>
      <w:r w:rsidRPr="00D31987">
        <w:tab/>
      </w:r>
      <w:r w:rsidRPr="00C7291A">
        <w:rPr>
          <w:b/>
          <w:bCs/>
        </w:rPr>
        <w:t xml:space="preserve">     </w:t>
      </w:r>
      <w:r w:rsidR="00200220" w:rsidRPr="00C7291A">
        <w:rPr>
          <w:b/>
          <w:bCs/>
        </w:rPr>
        <w:t>BEŞİNCİ</w:t>
      </w:r>
      <w:r w:rsidRPr="00C7291A">
        <w:rPr>
          <w:b/>
          <w:bCs/>
        </w:rPr>
        <w:t xml:space="preserve"> BÖLÜM</w:t>
      </w:r>
    </w:p>
    <w:p w14:paraId="1C037248" w14:textId="049612DA" w:rsidR="00D834C4" w:rsidRPr="00D31987" w:rsidRDefault="00DE2826" w:rsidP="00D31987">
      <w:pPr>
        <w:pStyle w:val="GvdeMetni"/>
        <w:spacing w:line="276" w:lineRule="auto"/>
        <w:ind w:right="-6"/>
        <w:jc w:val="both"/>
        <w:rPr>
          <w:b/>
          <w:bCs/>
          <w:spacing w:val="-2"/>
        </w:rPr>
      </w:pPr>
      <w:r w:rsidRPr="00C7291A">
        <w:rPr>
          <w:b/>
          <w:bCs/>
          <w:spacing w:val="-2"/>
        </w:rPr>
        <w:tab/>
      </w:r>
      <w:r w:rsidRPr="00C7291A">
        <w:rPr>
          <w:b/>
          <w:bCs/>
          <w:spacing w:val="-2"/>
        </w:rPr>
        <w:tab/>
      </w:r>
      <w:r w:rsidRPr="00C7291A">
        <w:rPr>
          <w:b/>
          <w:bCs/>
          <w:spacing w:val="-2"/>
        </w:rPr>
        <w:tab/>
      </w:r>
      <w:r w:rsidRPr="00C7291A">
        <w:rPr>
          <w:b/>
          <w:bCs/>
          <w:spacing w:val="-2"/>
        </w:rPr>
        <w:tab/>
        <w:t xml:space="preserve">     Yürürlük ve Yönetme</w:t>
      </w:r>
    </w:p>
    <w:p w14:paraId="4131AFDF" w14:textId="77777777" w:rsidR="0088251A" w:rsidRPr="00D31987" w:rsidRDefault="0088251A" w:rsidP="00D31987">
      <w:pPr>
        <w:spacing w:line="276" w:lineRule="auto"/>
        <w:ind w:right="-6"/>
        <w:jc w:val="both"/>
        <w:rPr>
          <w:b/>
          <w:sz w:val="24"/>
          <w:szCs w:val="24"/>
        </w:rPr>
      </w:pPr>
    </w:p>
    <w:p w14:paraId="2A34D8FA" w14:textId="77777777" w:rsidR="0088251A" w:rsidRPr="00D31987" w:rsidRDefault="0088251A" w:rsidP="00D31987">
      <w:pPr>
        <w:pStyle w:val="GvdeMetni"/>
        <w:spacing w:line="276" w:lineRule="auto"/>
        <w:ind w:right="-6"/>
        <w:jc w:val="both"/>
      </w:pPr>
      <w:r w:rsidRPr="00D31987">
        <w:rPr>
          <w:b/>
          <w:spacing w:val="-2"/>
        </w:rPr>
        <w:t>Yürürlük</w:t>
      </w:r>
    </w:p>
    <w:p w14:paraId="4874B5ED" w14:textId="6D11C197" w:rsidR="0088251A" w:rsidRPr="00D31987" w:rsidRDefault="0088251A" w:rsidP="00D31987">
      <w:pPr>
        <w:spacing w:line="276" w:lineRule="auto"/>
        <w:ind w:right="-6"/>
        <w:jc w:val="both"/>
        <w:rPr>
          <w:sz w:val="24"/>
          <w:szCs w:val="24"/>
        </w:rPr>
      </w:pPr>
      <w:r w:rsidRPr="00D31987">
        <w:rPr>
          <w:b/>
          <w:sz w:val="24"/>
          <w:szCs w:val="24"/>
        </w:rPr>
        <w:t>MADDE</w:t>
      </w:r>
      <w:r w:rsidRPr="00D31987">
        <w:rPr>
          <w:b/>
          <w:spacing w:val="-4"/>
          <w:sz w:val="24"/>
          <w:szCs w:val="24"/>
        </w:rPr>
        <w:t xml:space="preserve"> </w:t>
      </w:r>
      <w:r w:rsidR="00C7291A">
        <w:rPr>
          <w:b/>
          <w:sz w:val="24"/>
          <w:szCs w:val="24"/>
        </w:rPr>
        <w:t>12</w:t>
      </w:r>
      <w:r w:rsidRPr="00D31987">
        <w:rPr>
          <w:b/>
          <w:spacing w:val="-4"/>
          <w:sz w:val="24"/>
          <w:szCs w:val="24"/>
        </w:rPr>
        <w:t xml:space="preserve"> </w:t>
      </w:r>
      <w:r w:rsidRPr="00D31987">
        <w:rPr>
          <w:b/>
          <w:sz w:val="24"/>
          <w:szCs w:val="24"/>
        </w:rPr>
        <w:t>–</w:t>
      </w:r>
      <w:r w:rsidRPr="00D31987">
        <w:rPr>
          <w:b/>
          <w:spacing w:val="-3"/>
          <w:sz w:val="24"/>
          <w:szCs w:val="24"/>
        </w:rPr>
        <w:t xml:space="preserve"> </w:t>
      </w:r>
      <w:r w:rsidR="00C7291A" w:rsidRPr="00954D60">
        <w:rPr>
          <w:bCs/>
          <w:spacing w:val="-3"/>
          <w:sz w:val="24"/>
          <w:szCs w:val="24"/>
        </w:rPr>
        <w:t>(1)</w:t>
      </w:r>
      <w:r w:rsidR="00C7291A">
        <w:rPr>
          <w:b/>
          <w:spacing w:val="-3"/>
          <w:sz w:val="24"/>
          <w:szCs w:val="24"/>
        </w:rPr>
        <w:t xml:space="preserve"> </w:t>
      </w:r>
      <w:r w:rsidRPr="00D31987">
        <w:rPr>
          <w:sz w:val="24"/>
          <w:szCs w:val="24"/>
        </w:rPr>
        <w:t>Bu yönerge, Senato</w:t>
      </w:r>
      <w:r w:rsidR="00E253BB">
        <w:rPr>
          <w:sz w:val="24"/>
          <w:szCs w:val="24"/>
        </w:rPr>
        <w:t>da kabul edildiği</w:t>
      </w:r>
      <w:r w:rsidRPr="00D31987">
        <w:rPr>
          <w:sz w:val="24"/>
          <w:szCs w:val="24"/>
        </w:rPr>
        <w:t xml:space="preserve"> tari</w:t>
      </w:r>
      <w:r w:rsidR="00E253BB">
        <w:rPr>
          <w:sz w:val="24"/>
          <w:szCs w:val="24"/>
        </w:rPr>
        <w:t xml:space="preserve">hte </w:t>
      </w:r>
      <w:r w:rsidRPr="00D31987">
        <w:rPr>
          <w:sz w:val="24"/>
          <w:szCs w:val="24"/>
        </w:rPr>
        <w:t>yürürlüğe</w:t>
      </w:r>
      <w:r w:rsidRPr="00D31987">
        <w:rPr>
          <w:spacing w:val="40"/>
          <w:sz w:val="24"/>
          <w:szCs w:val="24"/>
        </w:rPr>
        <w:t xml:space="preserve"> </w:t>
      </w:r>
      <w:r w:rsidRPr="00D31987">
        <w:rPr>
          <w:sz w:val="24"/>
          <w:szCs w:val="24"/>
        </w:rPr>
        <w:t xml:space="preserve">girer. </w:t>
      </w:r>
    </w:p>
    <w:p w14:paraId="40742D66" w14:textId="77777777" w:rsidR="0088251A" w:rsidRPr="00D31987" w:rsidRDefault="0088251A" w:rsidP="00D31987">
      <w:pPr>
        <w:spacing w:line="276" w:lineRule="auto"/>
        <w:ind w:right="-6"/>
        <w:jc w:val="both"/>
        <w:rPr>
          <w:sz w:val="24"/>
          <w:szCs w:val="24"/>
        </w:rPr>
      </w:pPr>
    </w:p>
    <w:p w14:paraId="43FE75E6" w14:textId="77777777" w:rsidR="0088251A" w:rsidRPr="00D31987" w:rsidRDefault="0088251A" w:rsidP="00D31987">
      <w:pPr>
        <w:spacing w:line="276" w:lineRule="auto"/>
        <w:ind w:right="-6"/>
        <w:jc w:val="both"/>
        <w:rPr>
          <w:b/>
          <w:sz w:val="24"/>
          <w:szCs w:val="24"/>
        </w:rPr>
      </w:pPr>
      <w:r w:rsidRPr="00D31987">
        <w:rPr>
          <w:b/>
          <w:spacing w:val="-2"/>
          <w:sz w:val="24"/>
          <w:szCs w:val="24"/>
        </w:rPr>
        <w:t>Yürütme</w:t>
      </w:r>
    </w:p>
    <w:p w14:paraId="3CF58A4D" w14:textId="600AC10A" w:rsidR="00BF39A2" w:rsidRPr="00D31987" w:rsidRDefault="0088251A" w:rsidP="00C7291A">
      <w:pPr>
        <w:spacing w:line="276" w:lineRule="auto"/>
        <w:ind w:right="-6"/>
        <w:jc w:val="both"/>
        <w:rPr>
          <w:sz w:val="24"/>
          <w:szCs w:val="24"/>
        </w:rPr>
      </w:pPr>
      <w:r w:rsidRPr="00D31987">
        <w:rPr>
          <w:b/>
          <w:sz w:val="24"/>
          <w:szCs w:val="24"/>
        </w:rPr>
        <w:t>MADDE</w:t>
      </w:r>
      <w:r w:rsidRPr="00D31987">
        <w:rPr>
          <w:b/>
          <w:spacing w:val="-4"/>
          <w:sz w:val="24"/>
          <w:szCs w:val="24"/>
        </w:rPr>
        <w:t xml:space="preserve"> </w:t>
      </w:r>
      <w:r w:rsidRPr="00D31987">
        <w:rPr>
          <w:b/>
          <w:sz w:val="24"/>
          <w:szCs w:val="24"/>
        </w:rPr>
        <w:t>1</w:t>
      </w:r>
      <w:r w:rsidR="00C7291A">
        <w:rPr>
          <w:b/>
          <w:sz w:val="24"/>
          <w:szCs w:val="24"/>
        </w:rPr>
        <w:t>3</w:t>
      </w:r>
      <w:r w:rsidRPr="00D31987">
        <w:rPr>
          <w:b/>
          <w:spacing w:val="-4"/>
          <w:sz w:val="24"/>
          <w:szCs w:val="24"/>
        </w:rPr>
        <w:t xml:space="preserve"> </w:t>
      </w:r>
      <w:r w:rsidRPr="00D31987">
        <w:rPr>
          <w:b/>
          <w:sz w:val="24"/>
          <w:szCs w:val="24"/>
        </w:rPr>
        <w:t>–</w:t>
      </w:r>
      <w:r w:rsidRPr="00D31987">
        <w:rPr>
          <w:b/>
          <w:spacing w:val="-3"/>
          <w:sz w:val="24"/>
          <w:szCs w:val="24"/>
        </w:rPr>
        <w:t xml:space="preserve"> </w:t>
      </w:r>
      <w:r w:rsidR="00C7291A" w:rsidRPr="00954D60">
        <w:rPr>
          <w:bCs/>
          <w:spacing w:val="-3"/>
          <w:sz w:val="24"/>
          <w:szCs w:val="24"/>
        </w:rPr>
        <w:t>(1)</w:t>
      </w:r>
      <w:r w:rsidR="00C7291A">
        <w:rPr>
          <w:b/>
          <w:spacing w:val="-3"/>
          <w:sz w:val="24"/>
          <w:szCs w:val="24"/>
        </w:rPr>
        <w:t xml:space="preserve"> </w:t>
      </w:r>
      <w:r w:rsidRPr="00D31987">
        <w:rPr>
          <w:sz w:val="24"/>
          <w:szCs w:val="24"/>
        </w:rPr>
        <w:t>Bu</w:t>
      </w:r>
      <w:r w:rsidRPr="00D31987">
        <w:rPr>
          <w:spacing w:val="-10"/>
          <w:sz w:val="24"/>
          <w:szCs w:val="24"/>
        </w:rPr>
        <w:t xml:space="preserve"> </w:t>
      </w:r>
      <w:r w:rsidRPr="00D31987">
        <w:rPr>
          <w:sz w:val="24"/>
          <w:szCs w:val="24"/>
        </w:rPr>
        <w:t>yönerge</w:t>
      </w:r>
      <w:r w:rsidRPr="00D31987">
        <w:rPr>
          <w:spacing w:val="-10"/>
          <w:sz w:val="24"/>
          <w:szCs w:val="24"/>
        </w:rPr>
        <w:t xml:space="preserve"> </w:t>
      </w:r>
      <w:r w:rsidRPr="00D31987">
        <w:rPr>
          <w:sz w:val="24"/>
          <w:szCs w:val="24"/>
        </w:rPr>
        <w:t>hükümlerini</w:t>
      </w:r>
      <w:r w:rsidRPr="00D31987">
        <w:rPr>
          <w:spacing w:val="-7"/>
          <w:sz w:val="24"/>
          <w:szCs w:val="24"/>
        </w:rPr>
        <w:t xml:space="preserve"> </w:t>
      </w:r>
      <w:r w:rsidRPr="00D31987">
        <w:rPr>
          <w:sz w:val="24"/>
          <w:szCs w:val="24"/>
        </w:rPr>
        <w:t>Rektör</w:t>
      </w:r>
      <w:r w:rsidRPr="00D31987">
        <w:rPr>
          <w:spacing w:val="-7"/>
          <w:sz w:val="24"/>
          <w:szCs w:val="24"/>
        </w:rPr>
        <w:t xml:space="preserve"> </w:t>
      </w:r>
      <w:r w:rsidRPr="00D31987">
        <w:rPr>
          <w:spacing w:val="-2"/>
          <w:sz w:val="24"/>
          <w:szCs w:val="24"/>
        </w:rPr>
        <w:t>yür</w:t>
      </w:r>
      <w:r w:rsidR="00C7291A">
        <w:rPr>
          <w:spacing w:val="-2"/>
          <w:sz w:val="24"/>
          <w:szCs w:val="24"/>
        </w:rPr>
        <w:t>ütür.</w:t>
      </w:r>
    </w:p>
    <w:sectPr w:rsidR="00BF39A2" w:rsidRPr="00D31987" w:rsidSect="00481A02">
      <w:footerReference w:type="default" r:id="rId9"/>
      <w:pgSz w:w="11910" w:h="16840" w:code="9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DD95" w14:textId="77777777" w:rsidR="00954D60" w:rsidRDefault="00954D60">
      <w:r>
        <w:separator/>
      </w:r>
    </w:p>
  </w:endnote>
  <w:endnote w:type="continuationSeparator" w:id="0">
    <w:p w14:paraId="3A48F4A1" w14:textId="77777777" w:rsidR="00954D60" w:rsidRDefault="0095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8930" w:type="dxa"/>
      <w:tblInd w:w="279" w:type="dxa"/>
      <w:tblLayout w:type="fixed"/>
      <w:tblLook w:val="04A0" w:firstRow="1" w:lastRow="0" w:firstColumn="1" w:lastColumn="0" w:noHBand="0" w:noVBand="1"/>
    </w:tblPr>
    <w:tblGrid>
      <w:gridCol w:w="2126"/>
      <w:gridCol w:w="2109"/>
      <w:gridCol w:w="1714"/>
      <w:gridCol w:w="1422"/>
      <w:gridCol w:w="1559"/>
    </w:tblGrid>
    <w:tr w:rsidR="00481A02" w:rsidRPr="004B0CEA" w14:paraId="20A1D183" w14:textId="77777777" w:rsidTr="006604EF">
      <w:trPr>
        <w:trHeight w:val="416"/>
      </w:trPr>
      <w:tc>
        <w:tcPr>
          <w:tcW w:w="2126" w:type="dxa"/>
        </w:tcPr>
        <w:p w14:paraId="683945C9" w14:textId="6499F7DA" w:rsidR="00481A02" w:rsidRPr="00185307" w:rsidRDefault="00481A02" w:rsidP="00481A02">
          <w:pPr>
            <w:pStyle w:val="AltBilgi"/>
            <w:spacing w:line="240" w:lineRule="atLeast"/>
            <w:rPr>
              <w:sz w:val="16"/>
              <w:szCs w:val="16"/>
            </w:rPr>
          </w:pPr>
          <w:r w:rsidRPr="00185307">
            <w:rPr>
              <w:sz w:val="16"/>
              <w:szCs w:val="16"/>
            </w:rPr>
            <w:t>DOK.KOD:</w:t>
          </w:r>
          <w:r w:rsidRPr="004B0CEA">
            <w:rPr>
              <w:sz w:val="16"/>
              <w:szCs w:val="16"/>
            </w:rPr>
            <w:t xml:space="preserve"> </w:t>
          </w:r>
          <w:r w:rsidRPr="00185307">
            <w:rPr>
              <w:sz w:val="16"/>
              <w:szCs w:val="16"/>
            </w:rPr>
            <w:t>YÖN.</w:t>
          </w:r>
          <w:r w:rsidRPr="004B0CEA">
            <w:rPr>
              <w:sz w:val="16"/>
              <w:szCs w:val="16"/>
            </w:rPr>
            <w:t>REK.</w:t>
          </w:r>
          <w:r>
            <w:rPr>
              <w:sz w:val="16"/>
              <w:szCs w:val="16"/>
            </w:rPr>
            <w:t>36</w:t>
          </w:r>
        </w:p>
      </w:tc>
      <w:tc>
        <w:tcPr>
          <w:tcW w:w="2109" w:type="dxa"/>
        </w:tcPr>
        <w:p w14:paraId="7837286D" w14:textId="52357573" w:rsidR="00481A02" w:rsidRPr="00185307" w:rsidRDefault="00481A02" w:rsidP="00481A02">
          <w:pPr>
            <w:pStyle w:val="AltBilgi"/>
            <w:spacing w:line="240" w:lineRule="atLeast"/>
            <w:rPr>
              <w:sz w:val="16"/>
              <w:szCs w:val="16"/>
            </w:rPr>
          </w:pPr>
          <w:r w:rsidRPr="00185307">
            <w:rPr>
              <w:sz w:val="16"/>
              <w:szCs w:val="16"/>
            </w:rPr>
            <w:t>YAYIN TAR:</w:t>
          </w:r>
          <w:r w:rsidRPr="004B0CEA">
            <w:rPr>
              <w:sz w:val="16"/>
              <w:szCs w:val="16"/>
            </w:rPr>
            <w:t xml:space="preserve"> </w:t>
          </w:r>
          <w:r w:rsidRPr="00481A02">
            <w:rPr>
              <w:sz w:val="16"/>
              <w:szCs w:val="16"/>
            </w:rPr>
            <w:t>22.01.2026</w:t>
          </w:r>
        </w:p>
      </w:tc>
      <w:tc>
        <w:tcPr>
          <w:tcW w:w="1714" w:type="dxa"/>
        </w:tcPr>
        <w:p w14:paraId="7716D9D3" w14:textId="3C6FC737" w:rsidR="00481A02" w:rsidRPr="00185307" w:rsidRDefault="00481A02" w:rsidP="00481A02">
          <w:pPr>
            <w:pStyle w:val="AltBilgi"/>
            <w:spacing w:line="240" w:lineRule="atLeast"/>
            <w:rPr>
              <w:sz w:val="16"/>
              <w:szCs w:val="16"/>
            </w:rPr>
          </w:pPr>
          <w:r w:rsidRPr="00185307">
            <w:rPr>
              <w:sz w:val="16"/>
              <w:szCs w:val="16"/>
            </w:rPr>
            <w:t>REV</w:t>
          </w:r>
          <w:r w:rsidRPr="004B0CEA">
            <w:rPr>
              <w:sz w:val="16"/>
              <w:szCs w:val="16"/>
            </w:rPr>
            <w:t xml:space="preserve"> TAR</w:t>
          </w:r>
          <w:r w:rsidRPr="00185307">
            <w:rPr>
              <w:sz w:val="16"/>
              <w:szCs w:val="16"/>
            </w:rPr>
            <w:t>:</w:t>
          </w:r>
          <w:r w:rsidRPr="004B0CEA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-</w:t>
          </w:r>
        </w:p>
      </w:tc>
      <w:tc>
        <w:tcPr>
          <w:tcW w:w="1422" w:type="dxa"/>
        </w:tcPr>
        <w:p w14:paraId="42AF7A26" w14:textId="273A5C74" w:rsidR="00481A02" w:rsidRPr="00185307" w:rsidRDefault="00481A02" w:rsidP="00481A02">
          <w:pPr>
            <w:pStyle w:val="AltBilgi"/>
            <w:spacing w:line="240" w:lineRule="atLeast"/>
            <w:jc w:val="center"/>
            <w:rPr>
              <w:sz w:val="16"/>
              <w:szCs w:val="16"/>
            </w:rPr>
          </w:pPr>
          <w:r w:rsidRPr="00185307">
            <w:rPr>
              <w:sz w:val="16"/>
              <w:szCs w:val="16"/>
            </w:rPr>
            <w:t>REV. NO:</w:t>
          </w:r>
          <w:r w:rsidRPr="004B0CEA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0</w:t>
          </w:r>
        </w:p>
      </w:tc>
      <w:tc>
        <w:tcPr>
          <w:tcW w:w="1559" w:type="dxa"/>
        </w:tcPr>
        <w:p w14:paraId="60EDDF71" w14:textId="77777777" w:rsidR="00481A02" w:rsidRPr="00185307" w:rsidRDefault="00481A02" w:rsidP="00481A02">
          <w:pPr>
            <w:pStyle w:val="AltBilgi"/>
            <w:spacing w:line="240" w:lineRule="atLeast"/>
            <w:jc w:val="center"/>
            <w:rPr>
              <w:sz w:val="16"/>
              <w:szCs w:val="16"/>
            </w:rPr>
          </w:pPr>
          <w:r w:rsidRPr="00185307">
            <w:rPr>
              <w:sz w:val="16"/>
              <w:szCs w:val="16"/>
            </w:rPr>
            <w:t>HİZMETE ÖZEL</w:t>
          </w:r>
        </w:p>
      </w:tc>
    </w:tr>
  </w:tbl>
  <w:p w14:paraId="23A8C072" w14:textId="77777777" w:rsidR="00481A02" w:rsidRDefault="00481A02" w:rsidP="00481A02">
    <w:pPr>
      <w:pStyle w:val="AltBilgi"/>
      <w:jc w:val="center"/>
    </w:pPr>
    <w:r w:rsidRPr="004B0CEA">
      <w:rPr>
        <w:sz w:val="16"/>
        <w:szCs w:val="16"/>
      </w:rPr>
      <w:t xml:space="preserve">Bu dokümanın basılı ancak imzasız hali “kontrolsüz kopya” olarak kabul edilmiştir.      Sayfa </w:t>
    </w:r>
    <w:r w:rsidRPr="004B0CEA">
      <w:rPr>
        <w:b/>
        <w:bCs/>
        <w:sz w:val="16"/>
        <w:szCs w:val="16"/>
      </w:rPr>
      <w:fldChar w:fldCharType="begin"/>
    </w:r>
    <w:r w:rsidRPr="004B0CEA">
      <w:rPr>
        <w:b/>
        <w:bCs/>
        <w:sz w:val="16"/>
        <w:szCs w:val="16"/>
      </w:rPr>
      <w:instrText>PAGE  \* Arabic  \* MERGEFORMAT</w:instrText>
    </w:r>
    <w:r w:rsidRPr="004B0CEA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4B0CEA">
      <w:rPr>
        <w:b/>
        <w:bCs/>
        <w:sz w:val="16"/>
        <w:szCs w:val="16"/>
      </w:rPr>
      <w:fldChar w:fldCharType="end"/>
    </w:r>
    <w:r w:rsidRPr="004B0CEA">
      <w:rPr>
        <w:sz w:val="16"/>
        <w:szCs w:val="16"/>
      </w:rPr>
      <w:t xml:space="preserve"> / </w:t>
    </w:r>
    <w:r w:rsidRPr="004B0CEA">
      <w:rPr>
        <w:b/>
        <w:bCs/>
        <w:sz w:val="16"/>
        <w:szCs w:val="16"/>
      </w:rPr>
      <w:fldChar w:fldCharType="begin"/>
    </w:r>
    <w:r w:rsidRPr="004B0CEA">
      <w:rPr>
        <w:b/>
        <w:bCs/>
        <w:sz w:val="16"/>
        <w:szCs w:val="16"/>
      </w:rPr>
      <w:instrText>NUMPAGES  \* Arabic  \* MERGEFORMAT</w:instrText>
    </w:r>
    <w:r w:rsidRPr="004B0CEA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4</w:t>
    </w:r>
    <w:r w:rsidRPr="004B0CE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059D" w14:textId="77777777" w:rsidR="00954D60" w:rsidRDefault="00954D60">
      <w:r>
        <w:separator/>
      </w:r>
    </w:p>
  </w:footnote>
  <w:footnote w:type="continuationSeparator" w:id="0">
    <w:p w14:paraId="23337C5A" w14:textId="77777777" w:rsidR="00954D60" w:rsidRDefault="00954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485"/>
    <w:multiLevelType w:val="hybridMultilevel"/>
    <w:tmpl w:val="D722D85E"/>
    <w:lvl w:ilvl="0" w:tplc="041F0017">
      <w:start w:val="1"/>
      <w:numFmt w:val="lowerLetter"/>
      <w:lvlText w:val="%1)"/>
      <w:lvlJc w:val="left"/>
      <w:pPr>
        <w:ind w:left="3425" w:hanging="360"/>
      </w:pPr>
    </w:lvl>
    <w:lvl w:ilvl="1" w:tplc="041F0019" w:tentative="1">
      <w:start w:val="1"/>
      <w:numFmt w:val="lowerLetter"/>
      <w:lvlText w:val="%2."/>
      <w:lvlJc w:val="left"/>
      <w:pPr>
        <w:ind w:left="4145" w:hanging="360"/>
      </w:pPr>
    </w:lvl>
    <w:lvl w:ilvl="2" w:tplc="041F001B" w:tentative="1">
      <w:start w:val="1"/>
      <w:numFmt w:val="lowerRoman"/>
      <w:lvlText w:val="%3."/>
      <w:lvlJc w:val="right"/>
      <w:pPr>
        <w:ind w:left="4865" w:hanging="180"/>
      </w:pPr>
    </w:lvl>
    <w:lvl w:ilvl="3" w:tplc="041F000F" w:tentative="1">
      <w:start w:val="1"/>
      <w:numFmt w:val="decimal"/>
      <w:lvlText w:val="%4."/>
      <w:lvlJc w:val="left"/>
      <w:pPr>
        <w:ind w:left="5585" w:hanging="360"/>
      </w:pPr>
    </w:lvl>
    <w:lvl w:ilvl="4" w:tplc="041F0019" w:tentative="1">
      <w:start w:val="1"/>
      <w:numFmt w:val="lowerLetter"/>
      <w:lvlText w:val="%5."/>
      <w:lvlJc w:val="left"/>
      <w:pPr>
        <w:ind w:left="6305" w:hanging="360"/>
      </w:pPr>
    </w:lvl>
    <w:lvl w:ilvl="5" w:tplc="041F001B" w:tentative="1">
      <w:start w:val="1"/>
      <w:numFmt w:val="lowerRoman"/>
      <w:lvlText w:val="%6."/>
      <w:lvlJc w:val="right"/>
      <w:pPr>
        <w:ind w:left="7025" w:hanging="180"/>
      </w:pPr>
    </w:lvl>
    <w:lvl w:ilvl="6" w:tplc="041F000F" w:tentative="1">
      <w:start w:val="1"/>
      <w:numFmt w:val="decimal"/>
      <w:lvlText w:val="%7."/>
      <w:lvlJc w:val="left"/>
      <w:pPr>
        <w:ind w:left="7745" w:hanging="360"/>
      </w:pPr>
    </w:lvl>
    <w:lvl w:ilvl="7" w:tplc="041F0019" w:tentative="1">
      <w:start w:val="1"/>
      <w:numFmt w:val="lowerLetter"/>
      <w:lvlText w:val="%8."/>
      <w:lvlJc w:val="left"/>
      <w:pPr>
        <w:ind w:left="8465" w:hanging="360"/>
      </w:pPr>
    </w:lvl>
    <w:lvl w:ilvl="8" w:tplc="041F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1" w15:restartNumberingAfterBreak="0">
    <w:nsid w:val="05FE0AF7"/>
    <w:multiLevelType w:val="hybridMultilevel"/>
    <w:tmpl w:val="FD5C6A60"/>
    <w:lvl w:ilvl="0" w:tplc="7F1E397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A1F9F"/>
    <w:multiLevelType w:val="hybridMultilevel"/>
    <w:tmpl w:val="83FE4214"/>
    <w:lvl w:ilvl="0" w:tplc="4FE204B6">
      <w:start w:val="1"/>
      <w:numFmt w:val="lowerRoman"/>
      <w:lvlText w:val="%1."/>
      <w:lvlJc w:val="left"/>
      <w:pPr>
        <w:ind w:left="91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4C1938">
      <w:numFmt w:val="bullet"/>
      <w:lvlText w:val="•"/>
      <w:lvlJc w:val="left"/>
      <w:pPr>
        <w:ind w:left="2485" w:hanging="348"/>
      </w:pPr>
      <w:rPr>
        <w:rFonts w:hint="default"/>
        <w:lang w:val="tr-TR" w:eastAsia="en-US" w:bidi="ar-SA"/>
      </w:rPr>
    </w:lvl>
    <w:lvl w:ilvl="2" w:tplc="F6188A96">
      <w:numFmt w:val="bullet"/>
      <w:lvlText w:val="•"/>
      <w:lvlJc w:val="left"/>
      <w:pPr>
        <w:ind w:left="3390" w:hanging="348"/>
      </w:pPr>
      <w:rPr>
        <w:rFonts w:hint="default"/>
        <w:lang w:val="tr-TR" w:eastAsia="en-US" w:bidi="ar-SA"/>
      </w:rPr>
    </w:lvl>
    <w:lvl w:ilvl="3" w:tplc="1780E6CA">
      <w:numFmt w:val="bullet"/>
      <w:lvlText w:val="•"/>
      <w:lvlJc w:val="left"/>
      <w:pPr>
        <w:ind w:left="4295" w:hanging="348"/>
      </w:pPr>
      <w:rPr>
        <w:rFonts w:hint="default"/>
        <w:lang w:val="tr-TR" w:eastAsia="en-US" w:bidi="ar-SA"/>
      </w:rPr>
    </w:lvl>
    <w:lvl w:ilvl="4" w:tplc="8C18F43E">
      <w:numFmt w:val="bullet"/>
      <w:lvlText w:val="•"/>
      <w:lvlJc w:val="left"/>
      <w:pPr>
        <w:ind w:left="5200" w:hanging="348"/>
      </w:pPr>
      <w:rPr>
        <w:rFonts w:hint="default"/>
        <w:lang w:val="tr-TR" w:eastAsia="en-US" w:bidi="ar-SA"/>
      </w:rPr>
    </w:lvl>
    <w:lvl w:ilvl="5" w:tplc="AC8AB88E">
      <w:numFmt w:val="bullet"/>
      <w:lvlText w:val="•"/>
      <w:lvlJc w:val="left"/>
      <w:pPr>
        <w:ind w:left="6106" w:hanging="348"/>
      </w:pPr>
      <w:rPr>
        <w:rFonts w:hint="default"/>
        <w:lang w:val="tr-TR" w:eastAsia="en-US" w:bidi="ar-SA"/>
      </w:rPr>
    </w:lvl>
    <w:lvl w:ilvl="6" w:tplc="D1461034">
      <w:numFmt w:val="bullet"/>
      <w:lvlText w:val="•"/>
      <w:lvlJc w:val="left"/>
      <w:pPr>
        <w:ind w:left="7011" w:hanging="348"/>
      </w:pPr>
      <w:rPr>
        <w:rFonts w:hint="default"/>
        <w:lang w:val="tr-TR" w:eastAsia="en-US" w:bidi="ar-SA"/>
      </w:rPr>
    </w:lvl>
    <w:lvl w:ilvl="7" w:tplc="E0C6BF20">
      <w:numFmt w:val="bullet"/>
      <w:lvlText w:val="•"/>
      <w:lvlJc w:val="left"/>
      <w:pPr>
        <w:ind w:left="7916" w:hanging="348"/>
      </w:pPr>
      <w:rPr>
        <w:rFonts w:hint="default"/>
        <w:lang w:val="tr-TR" w:eastAsia="en-US" w:bidi="ar-SA"/>
      </w:rPr>
    </w:lvl>
    <w:lvl w:ilvl="8" w:tplc="E450825E">
      <w:numFmt w:val="bullet"/>
      <w:lvlText w:val="•"/>
      <w:lvlJc w:val="left"/>
      <w:pPr>
        <w:ind w:left="8821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15E80A4C"/>
    <w:multiLevelType w:val="hybridMultilevel"/>
    <w:tmpl w:val="49B876FA"/>
    <w:lvl w:ilvl="0" w:tplc="041F0017">
      <w:start w:val="1"/>
      <w:numFmt w:val="lowerLetter"/>
      <w:lvlText w:val="%1)"/>
      <w:lvlJc w:val="left"/>
      <w:pPr>
        <w:ind w:left="3425" w:hanging="360"/>
      </w:pPr>
    </w:lvl>
    <w:lvl w:ilvl="1" w:tplc="041F0019" w:tentative="1">
      <w:start w:val="1"/>
      <w:numFmt w:val="lowerLetter"/>
      <w:lvlText w:val="%2."/>
      <w:lvlJc w:val="left"/>
      <w:pPr>
        <w:ind w:left="4145" w:hanging="360"/>
      </w:pPr>
    </w:lvl>
    <w:lvl w:ilvl="2" w:tplc="041F001B" w:tentative="1">
      <w:start w:val="1"/>
      <w:numFmt w:val="lowerRoman"/>
      <w:lvlText w:val="%3."/>
      <w:lvlJc w:val="right"/>
      <w:pPr>
        <w:ind w:left="4865" w:hanging="180"/>
      </w:pPr>
    </w:lvl>
    <w:lvl w:ilvl="3" w:tplc="041F000F" w:tentative="1">
      <w:start w:val="1"/>
      <w:numFmt w:val="decimal"/>
      <w:lvlText w:val="%4."/>
      <w:lvlJc w:val="left"/>
      <w:pPr>
        <w:ind w:left="5585" w:hanging="360"/>
      </w:pPr>
    </w:lvl>
    <w:lvl w:ilvl="4" w:tplc="041F0019" w:tentative="1">
      <w:start w:val="1"/>
      <w:numFmt w:val="lowerLetter"/>
      <w:lvlText w:val="%5."/>
      <w:lvlJc w:val="left"/>
      <w:pPr>
        <w:ind w:left="6305" w:hanging="360"/>
      </w:pPr>
    </w:lvl>
    <w:lvl w:ilvl="5" w:tplc="041F001B" w:tentative="1">
      <w:start w:val="1"/>
      <w:numFmt w:val="lowerRoman"/>
      <w:lvlText w:val="%6."/>
      <w:lvlJc w:val="right"/>
      <w:pPr>
        <w:ind w:left="7025" w:hanging="180"/>
      </w:pPr>
    </w:lvl>
    <w:lvl w:ilvl="6" w:tplc="041F000F" w:tentative="1">
      <w:start w:val="1"/>
      <w:numFmt w:val="decimal"/>
      <w:lvlText w:val="%7."/>
      <w:lvlJc w:val="left"/>
      <w:pPr>
        <w:ind w:left="7745" w:hanging="360"/>
      </w:pPr>
    </w:lvl>
    <w:lvl w:ilvl="7" w:tplc="041F0019" w:tentative="1">
      <w:start w:val="1"/>
      <w:numFmt w:val="lowerLetter"/>
      <w:lvlText w:val="%8."/>
      <w:lvlJc w:val="left"/>
      <w:pPr>
        <w:ind w:left="8465" w:hanging="360"/>
      </w:pPr>
    </w:lvl>
    <w:lvl w:ilvl="8" w:tplc="041F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4" w15:restartNumberingAfterBreak="0">
    <w:nsid w:val="18AE6EFF"/>
    <w:multiLevelType w:val="hybridMultilevel"/>
    <w:tmpl w:val="0838A47E"/>
    <w:lvl w:ilvl="0" w:tplc="9208AA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B9156B"/>
    <w:multiLevelType w:val="hybridMultilevel"/>
    <w:tmpl w:val="5E4ACE6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A901D9"/>
    <w:multiLevelType w:val="hybridMultilevel"/>
    <w:tmpl w:val="46A69B6E"/>
    <w:lvl w:ilvl="0" w:tplc="69CE9654">
      <w:start w:val="1"/>
      <w:numFmt w:val="lowerRoman"/>
      <w:lvlText w:val="%1."/>
      <w:lvlJc w:val="left"/>
      <w:pPr>
        <w:ind w:left="1000" w:hanging="1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21C59"/>
    <w:multiLevelType w:val="hybridMultilevel"/>
    <w:tmpl w:val="83FE4214"/>
    <w:lvl w:ilvl="0" w:tplc="FFFFFFFF">
      <w:start w:val="1"/>
      <w:numFmt w:val="lowerRoman"/>
      <w:lvlText w:val="%1."/>
      <w:lvlJc w:val="left"/>
      <w:pPr>
        <w:ind w:left="91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2485" w:hanging="34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3390" w:hanging="34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4295" w:hanging="34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5200" w:hanging="34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6106" w:hanging="34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7011" w:hanging="34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916" w:hanging="34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821" w:hanging="348"/>
      </w:pPr>
      <w:rPr>
        <w:rFonts w:hint="default"/>
        <w:lang w:val="tr-TR" w:eastAsia="en-US" w:bidi="ar-SA"/>
      </w:rPr>
    </w:lvl>
  </w:abstractNum>
  <w:abstractNum w:abstractNumId="8" w15:restartNumberingAfterBreak="0">
    <w:nsid w:val="24B8676F"/>
    <w:multiLevelType w:val="multilevel"/>
    <w:tmpl w:val="AA9A479E"/>
    <w:lvl w:ilvl="0">
      <w:start w:val="4"/>
      <w:numFmt w:val="decimal"/>
      <w:lvlText w:val="%1"/>
      <w:lvlJc w:val="left"/>
      <w:pPr>
        <w:ind w:left="216" w:hanging="435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216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057" w:hanging="43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75" w:hanging="43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894" w:hanging="43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13" w:hanging="43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31" w:hanging="43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650" w:hanging="43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69" w:hanging="435"/>
      </w:pPr>
      <w:rPr>
        <w:rFonts w:hint="default"/>
        <w:lang w:val="tr-TR" w:eastAsia="en-US" w:bidi="ar-SA"/>
      </w:rPr>
    </w:lvl>
  </w:abstractNum>
  <w:abstractNum w:abstractNumId="9" w15:restartNumberingAfterBreak="0">
    <w:nsid w:val="26123844"/>
    <w:multiLevelType w:val="hybridMultilevel"/>
    <w:tmpl w:val="73F272D0"/>
    <w:lvl w:ilvl="0" w:tplc="FFFFFFFF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36659"/>
    <w:multiLevelType w:val="hybridMultilevel"/>
    <w:tmpl w:val="84B6A390"/>
    <w:lvl w:ilvl="0" w:tplc="591CDBDE">
      <w:start w:val="2"/>
      <w:numFmt w:val="decimal"/>
      <w:lvlText w:val="(%1)"/>
      <w:lvlJc w:val="left"/>
      <w:pPr>
        <w:ind w:left="885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9CE9654">
      <w:start w:val="1"/>
      <w:numFmt w:val="lowerRoman"/>
      <w:lvlText w:val="%2."/>
      <w:lvlJc w:val="left"/>
      <w:pPr>
        <w:ind w:left="1000" w:hanging="1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7C2A940">
      <w:numFmt w:val="bullet"/>
      <w:lvlText w:val="•"/>
      <w:lvlJc w:val="left"/>
      <w:pPr>
        <w:ind w:left="2063" w:hanging="192"/>
      </w:pPr>
      <w:rPr>
        <w:rFonts w:hint="default"/>
        <w:lang w:val="tr-TR" w:eastAsia="en-US" w:bidi="ar-SA"/>
      </w:rPr>
    </w:lvl>
    <w:lvl w:ilvl="3" w:tplc="8C340940">
      <w:numFmt w:val="bullet"/>
      <w:lvlText w:val="•"/>
      <w:lvlJc w:val="left"/>
      <w:pPr>
        <w:ind w:left="3124" w:hanging="192"/>
      </w:pPr>
      <w:rPr>
        <w:rFonts w:hint="default"/>
        <w:lang w:val="tr-TR" w:eastAsia="en-US" w:bidi="ar-SA"/>
      </w:rPr>
    </w:lvl>
    <w:lvl w:ilvl="4" w:tplc="5144F51A">
      <w:numFmt w:val="bullet"/>
      <w:lvlText w:val="•"/>
      <w:lvlJc w:val="left"/>
      <w:pPr>
        <w:ind w:left="4186" w:hanging="192"/>
      </w:pPr>
      <w:rPr>
        <w:rFonts w:hint="default"/>
        <w:lang w:val="tr-TR" w:eastAsia="en-US" w:bidi="ar-SA"/>
      </w:rPr>
    </w:lvl>
    <w:lvl w:ilvl="5" w:tplc="6CFA515E">
      <w:numFmt w:val="bullet"/>
      <w:lvlText w:val="•"/>
      <w:lvlJc w:val="left"/>
      <w:pPr>
        <w:ind w:left="5247" w:hanging="192"/>
      </w:pPr>
      <w:rPr>
        <w:rFonts w:hint="default"/>
        <w:lang w:val="tr-TR" w:eastAsia="en-US" w:bidi="ar-SA"/>
      </w:rPr>
    </w:lvl>
    <w:lvl w:ilvl="6" w:tplc="E0DE4566">
      <w:numFmt w:val="bullet"/>
      <w:lvlText w:val="•"/>
      <w:lvlJc w:val="left"/>
      <w:pPr>
        <w:ind w:left="6308" w:hanging="192"/>
      </w:pPr>
      <w:rPr>
        <w:rFonts w:hint="default"/>
        <w:lang w:val="tr-TR" w:eastAsia="en-US" w:bidi="ar-SA"/>
      </w:rPr>
    </w:lvl>
    <w:lvl w:ilvl="7" w:tplc="CECA95EA">
      <w:numFmt w:val="bullet"/>
      <w:lvlText w:val="•"/>
      <w:lvlJc w:val="left"/>
      <w:pPr>
        <w:ind w:left="7370" w:hanging="192"/>
      </w:pPr>
      <w:rPr>
        <w:rFonts w:hint="default"/>
        <w:lang w:val="tr-TR" w:eastAsia="en-US" w:bidi="ar-SA"/>
      </w:rPr>
    </w:lvl>
    <w:lvl w:ilvl="8" w:tplc="DCA2D252">
      <w:numFmt w:val="bullet"/>
      <w:lvlText w:val="•"/>
      <w:lvlJc w:val="left"/>
      <w:pPr>
        <w:ind w:left="8431" w:hanging="192"/>
      </w:pPr>
      <w:rPr>
        <w:rFonts w:hint="default"/>
        <w:lang w:val="tr-TR" w:eastAsia="en-US" w:bidi="ar-SA"/>
      </w:rPr>
    </w:lvl>
  </w:abstractNum>
  <w:abstractNum w:abstractNumId="11" w15:restartNumberingAfterBreak="0">
    <w:nsid w:val="2AC6336B"/>
    <w:multiLevelType w:val="hybridMultilevel"/>
    <w:tmpl w:val="3FB6B69C"/>
    <w:lvl w:ilvl="0" w:tplc="0E1EFEA4">
      <w:start w:val="1"/>
      <w:numFmt w:val="lowerRoman"/>
      <w:lvlText w:val="%1."/>
      <w:lvlJc w:val="left"/>
      <w:pPr>
        <w:ind w:left="137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664BB60">
      <w:start w:val="1"/>
      <w:numFmt w:val="decimal"/>
      <w:lvlText w:val="%2."/>
      <w:lvlJc w:val="left"/>
      <w:pPr>
        <w:ind w:left="1570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39A702C">
      <w:numFmt w:val="bullet"/>
      <w:lvlText w:val="•"/>
      <w:lvlJc w:val="left"/>
      <w:pPr>
        <w:ind w:left="2585" w:hanging="348"/>
      </w:pPr>
      <w:rPr>
        <w:rFonts w:hint="default"/>
        <w:lang w:val="tr-TR" w:eastAsia="en-US" w:bidi="ar-SA"/>
      </w:rPr>
    </w:lvl>
    <w:lvl w:ilvl="3" w:tplc="B770F05C">
      <w:numFmt w:val="bullet"/>
      <w:lvlText w:val="•"/>
      <w:lvlJc w:val="left"/>
      <w:pPr>
        <w:ind w:left="3591" w:hanging="348"/>
      </w:pPr>
      <w:rPr>
        <w:rFonts w:hint="default"/>
        <w:lang w:val="tr-TR" w:eastAsia="en-US" w:bidi="ar-SA"/>
      </w:rPr>
    </w:lvl>
    <w:lvl w:ilvl="4" w:tplc="BFA6CB16">
      <w:numFmt w:val="bullet"/>
      <w:lvlText w:val="•"/>
      <w:lvlJc w:val="left"/>
      <w:pPr>
        <w:ind w:left="4597" w:hanging="348"/>
      </w:pPr>
      <w:rPr>
        <w:rFonts w:hint="default"/>
        <w:lang w:val="tr-TR" w:eastAsia="en-US" w:bidi="ar-SA"/>
      </w:rPr>
    </w:lvl>
    <w:lvl w:ilvl="5" w:tplc="8362AA02">
      <w:numFmt w:val="bullet"/>
      <w:lvlText w:val="•"/>
      <w:lvlJc w:val="left"/>
      <w:pPr>
        <w:ind w:left="5603" w:hanging="348"/>
      </w:pPr>
      <w:rPr>
        <w:rFonts w:hint="default"/>
        <w:lang w:val="tr-TR" w:eastAsia="en-US" w:bidi="ar-SA"/>
      </w:rPr>
    </w:lvl>
    <w:lvl w:ilvl="6" w:tplc="89BEE866">
      <w:numFmt w:val="bullet"/>
      <w:lvlText w:val="•"/>
      <w:lvlJc w:val="left"/>
      <w:pPr>
        <w:ind w:left="6609" w:hanging="348"/>
      </w:pPr>
      <w:rPr>
        <w:rFonts w:hint="default"/>
        <w:lang w:val="tr-TR" w:eastAsia="en-US" w:bidi="ar-SA"/>
      </w:rPr>
    </w:lvl>
    <w:lvl w:ilvl="7" w:tplc="1CE288C6">
      <w:numFmt w:val="bullet"/>
      <w:lvlText w:val="•"/>
      <w:lvlJc w:val="left"/>
      <w:pPr>
        <w:ind w:left="7614" w:hanging="348"/>
      </w:pPr>
      <w:rPr>
        <w:rFonts w:hint="default"/>
        <w:lang w:val="tr-TR" w:eastAsia="en-US" w:bidi="ar-SA"/>
      </w:rPr>
    </w:lvl>
    <w:lvl w:ilvl="8" w:tplc="BDC49D56">
      <w:numFmt w:val="bullet"/>
      <w:lvlText w:val="•"/>
      <w:lvlJc w:val="left"/>
      <w:pPr>
        <w:ind w:left="8620" w:hanging="348"/>
      </w:pPr>
      <w:rPr>
        <w:rFonts w:hint="default"/>
        <w:lang w:val="tr-TR" w:eastAsia="en-US" w:bidi="ar-SA"/>
      </w:rPr>
    </w:lvl>
  </w:abstractNum>
  <w:abstractNum w:abstractNumId="12" w15:restartNumberingAfterBreak="0">
    <w:nsid w:val="2B406BD2"/>
    <w:multiLevelType w:val="hybridMultilevel"/>
    <w:tmpl w:val="6F7C7D9A"/>
    <w:lvl w:ilvl="0" w:tplc="7A84AC2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2498B"/>
    <w:multiLevelType w:val="hybridMultilevel"/>
    <w:tmpl w:val="E2BA7D70"/>
    <w:lvl w:ilvl="0" w:tplc="E1900346">
      <w:start w:val="1"/>
      <w:numFmt w:val="lowerRoman"/>
      <w:lvlText w:val="%1."/>
      <w:lvlJc w:val="left"/>
      <w:pPr>
        <w:ind w:left="2138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2A360AE"/>
    <w:multiLevelType w:val="hybridMultilevel"/>
    <w:tmpl w:val="697078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E239D"/>
    <w:multiLevelType w:val="hybridMultilevel"/>
    <w:tmpl w:val="EDCAFA58"/>
    <w:lvl w:ilvl="0" w:tplc="041F0017">
      <w:start w:val="1"/>
      <w:numFmt w:val="lowerLetter"/>
      <w:lvlText w:val="%1)"/>
      <w:lvlJc w:val="left"/>
      <w:pPr>
        <w:ind w:left="3425" w:hanging="360"/>
      </w:pPr>
    </w:lvl>
    <w:lvl w:ilvl="1" w:tplc="041F0019" w:tentative="1">
      <w:start w:val="1"/>
      <w:numFmt w:val="lowerLetter"/>
      <w:lvlText w:val="%2."/>
      <w:lvlJc w:val="left"/>
      <w:pPr>
        <w:ind w:left="4145" w:hanging="360"/>
      </w:pPr>
    </w:lvl>
    <w:lvl w:ilvl="2" w:tplc="041F001B" w:tentative="1">
      <w:start w:val="1"/>
      <w:numFmt w:val="lowerRoman"/>
      <w:lvlText w:val="%3."/>
      <w:lvlJc w:val="right"/>
      <w:pPr>
        <w:ind w:left="4865" w:hanging="180"/>
      </w:pPr>
    </w:lvl>
    <w:lvl w:ilvl="3" w:tplc="041F000F" w:tentative="1">
      <w:start w:val="1"/>
      <w:numFmt w:val="decimal"/>
      <w:lvlText w:val="%4."/>
      <w:lvlJc w:val="left"/>
      <w:pPr>
        <w:ind w:left="5585" w:hanging="360"/>
      </w:pPr>
    </w:lvl>
    <w:lvl w:ilvl="4" w:tplc="041F0019" w:tentative="1">
      <w:start w:val="1"/>
      <w:numFmt w:val="lowerLetter"/>
      <w:lvlText w:val="%5."/>
      <w:lvlJc w:val="left"/>
      <w:pPr>
        <w:ind w:left="6305" w:hanging="360"/>
      </w:pPr>
    </w:lvl>
    <w:lvl w:ilvl="5" w:tplc="041F001B" w:tentative="1">
      <w:start w:val="1"/>
      <w:numFmt w:val="lowerRoman"/>
      <w:lvlText w:val="%6."/>
      <w:lvlJc w:val="right"/>
      <w:pPr>
        <w:ind w:left="7025" w:hanging="180"/>
      </w:pPr>
    </w:lvl>
    <w:lvl w:ilvl="6" w:tplc="041F000F" w:tentative="1">
      <w:start w:val="1"/>
      <w:numFmt w:val="decimal"/>
      <w:lvlText w:val="%7."/>
      <w:lvlJc w:val="left"/>
      <w:pPr>
        <w:ind w:left="7745" w:hanging="360"/>
      </w:pPr>
    </w:lvl>
    <w:lvl w:ilvl="7" w:tplc="041F0019" w:tentative="1">
      <w:start w:val="1"/>
      <w:numFmt w:val="lowerLetter"/>
      <w:lvlText w:val="%8."/>
      <w:lvlJc w:val="left"/>
      <w:pPr>
        <w:ind w:left="8465" w:hanging="360"/>
      </w:pPr>
    </w:lvl>
    <w:lvl w:ilvl="8" w:tplc="041F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16" w15:restartNumberingAfterBreak="0">
    <w:nsid w:val="4268595E"/>
    <w:multiLevelType w:val="hybridMultilevel"/>
    <w:tmpl w:val="59EE75BC"/>
    <w:lvl w:ilvl="0" w:tplc="1E38A40C">
      <w:start w:val="2"/>
      <w:numFmt w:val="decimal"/>
      <w:lvlText w:val="(%1)"/>
      <w:lvlJc w:val="left"/>
      <w:pPr>
        <w:ind w:left="118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CE6E00C">
      <w:start w:val="1"/>
      <w:numFmt w:val="lowerRoman"/>
      <w:lvlText w:val="%2."/>
      <w:lvlJc w:val="left"/>
      <w:pPr>
        <w:ind w:left="155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88893D4">
      <w:numFmt w:val="bullet"/>
      <w:lvlText w:val="•"/>
      <w:lvlJc w:val="left"/>
      <w:pPr>
        <w:ind w:left="2568" w:hanging="348"/>
      </w:pPr>
      <w:rPr>
        <w:rFonts w:hint="default"/>
        <w:lang w:val="tr-TR" w:eastAsia="en-US" w:bidi="ar-SA"/>
      </w:rPr>
    </w:lvl>
    <w:lvl w:ilvl="3" w:tplc="B58AF738">
      <w:numFmt w:val="bullet"/>
      <w:lvlText w:val="•"/>
      <w:lvlJc w:val="left"/>
      <w:pPr>
        <w:ind w:left="3576" w:hanging="348"/>
      </w:pPr>
      <w:rPr>
        <w:rFonts w:hint="default"/>
        <w:lang w:val="tr-TR" w:eastAsia="en-US" w:bidi="ar-SA"/>
      </w:rPr>
    </w:lvl>
    <w:lvl w:ilvl="4" w:tplc="B2B0C02E">
      <w:numFmt w:val="bullet"/>
      <w:lvlText w:val="•"/>
      <w:lvlJc w:val="left"/>
      <w:pPr>
        <w:ind w:left="4584" w:hanging="348"/>
      </w:pPr>
      <w:rPr>
        <w:rFonts w:hint="default"/>
        <w:lang w:val="tr-TR" w:eastAsia="en-US" w:bidi="ar-SA"/>
      </w:rPr>
    </w:lvl>
    <w:lvl w:ilvl="5" w:tplc="42762C26">
      <w:numFmt w:val="bullet"/>
      <w:lvlText w:val="•"/>
      <w:lvlJc w:val="left"/>
      <w:pPr>
        <w:ind w:left="5592" w:hanging="348"/>
      </w:pPr>
      <w:rPr>
        <w:rFonts w:hint="default"/>
        <w:lang w:val="tr-TR" w:eastAsia="en-US" w:bidi="ar-SA"/>
      </w:rPr>
    </w:lvl>
    <w:lvl w:ilvl="6" w:tplc="F4EA5466">
      <w:numFmt w:val="bullet"/>
      <w:lvlText w:val="•"/>
      <w:lvlJc w:val="left"/>
      <w:pPr>
        <w:ind w:left="6600" w:hanging="348"/>
      </w:pPr>
      <w:rPr>
        <w:rFonts w:hint="default"/>
        <w:lang w:val="tr-TR" w:eastAsia="en-US" w:bidi="ar-SA"/>
      </w:rPr>
    </w:lvl>
    <w:lvl w:ilvl="7" w:tplc="334C370E">
      <w:numFmt w:val="bullet"/>
      <w:lvlText w:val="•"/>
      <w:lvlJc w:val="left"/>
      <w:pPr>
        <w:ind w:left="7608" w:hanging="348"/>
      </w:pPr>
      <w:rPr>
        <w:rFonts w:hint="default"/>
        <w:lang w:val="tr-TR" w:eastAsia="en-US" w:bidi="ar-SA"/>
      </w:rPr>
    </w:lvl>
    <w:lvl w:ilvl="8" w:tplc="98FA1466">
      <w:numFmt w:val="bullet"/>
      <w:lvlText w:val="•"/>
      <w:lvlJc w:val="left"/>
      <w:pPr>
        <w:ind w:left="8616" w:hanging="348"/>
      </w:pPr>
      <w:rPr>
        <w:rFonts w:hint="default"/>
        <w:lang w:val="tr-TR" w:eastAsia="en-US" w:bidi="ar-SA"/>
      </w:rPr>
    </w:lvl>
  </w:abstractNum>
  <w:abstractNum w:abstractNumId="17" w15:restartNumberingAfterBreak="0">
    <w:nsid w:val="43444F6F"/>
    <w:multiLevelType w:val="hybridMultilevel"/>
    <w:tmpl w:val="35625888"/>
    <w:lvl w:ilvl="0" w:tplc="E706534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E24CF"/>
    <w:multiLevelType w:val="hybridMultilevel"/>
    <w:tmpl w:val="8D4C19C8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E6680"/>
    <w:multiLevelType w:val="hybridMultilevel"/>
    <w:tmpl w:val="1AC08250"/>
    <w:lvl w:ilvl="0" w:tplc="9208AA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6462C02"/>
    <w:multiLevelType w:val="hybridMultilevel"/>
    <w:tmpl w:val="1958C8E6"/>
    <w:lvl w:ilvl="0" w:tplc="041F000F">
      <w:start w:val="1"/>
      <w:numFmt w:val="decimal"/>
      <w:lvlText w:val="%1."/>
      <w:lvlJc w:val="left"/>
      <w:pPr>
        <w:ind w:left="2138" w:hanging="360"/>
      </w:p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47537AC8"/>
    <w:multiLevelType w:val="hybridMultilevel"/>
    <w:tmpl w:val="3878AC14"/>
    <w:lvl w:ilvl="0" w:tplc="A664BB60">
      <w:start w:val="1"/>
      <w:numFmt w:val="decimal"/>
      <w:lvlText w:val="%1."/>
      <w:lvlJc w:val="left"/>
      <w:pPr>
        <w:ind w:left="1570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664BB6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73DE9"/>
    <w:multiLevelType w:val="hybridMultilevel"/>
    <w:tmpl w:val="916EA404"/>
    <w:lvl w:ilvl="0" w:tplc="041F0017">
      <w:start w:val="1"/>
      <w:numFmt w:val="lowerLetter"/>
      <w:lvlText w:val="%1)"/>
      <w:lvlJc w:val="left"/>
      <w:pPr>
        <w:ind w:left="3425" w:hanging="360"/>
      </w:pPr>
    </w:lvl>
    <w:lvl w:ilvl="1" w:tplc="041F0019" w:tentative="1">
      <w:start w:val="1"/>
      <w:numFmt w:val="lowerLetter"/>
      <w:lvlText w:val="%2."/>
      <w:lvlJc w:val="left"/>
      <w:pPr>
        <w:ind w:left="4145" w:hanging="360"/>
      </w:pPr>
    </w:lvl>
    <w:lvl w:ilvl="2" w:tplc="041F001B" w:tentative="1">
      <w:start w:val="1"/>
      <w:numFmt w:val="lowerRoman"/>
      <w:lvlText w:val="%3."/>
      <w:lvlJc w:val="right"/>
      <w:pPr>
        <w:ind w:left="4865" w:hanging="180"/>
      </w:pPr>
    </w:lvl>
    <w:lvl w:ilvl="3" w:tplc="041F000F" w:tentative="1">
      <w:start w:val="1"/>
      <w:numFmt w:val="decimal"/>
      <w:lvlText w:val="%4."/>
      <w:lvlJc w:val="left"/>
      <w:pPr>
        <w:ind w:left="5585" w:hanging="360"/>
      </w:pPr>
    </w:lvl>
    <w:lvl w:ilvl="4" w:tplc="041F0019" w:tentative="1">
      <w:start w:val="1"/>
      <w:numFmt w:val="lowerLetter"/>
      <w:lvlText w:val="%5."/>
      <w:lvlJc w:val="left"/>
      <w:pPr>
        <w:ind w:left="6305" w:hanging="360"/>
      </w:pPr>
    </w:lvl>
    <w:lvl w:ilvl="5" w:tplc="041F001B" w:tentative="1">
      <w:start w:val="1"/>
      <w:numFmt w:val="lowerRoman"/>
      <w:lvlText w:val="%6."/>
      <w:lvlJc w:val="right"/>
      <w:pPr>
        <w:ind w:left="7025" w:hanging="180"/>
      </w:pPr>
    </w:lvl>
    <w:lvl w:ilvl="6" w:tplc="041F000F" w:tentative="1">
      <w:start w:val="1"/>
      <w:numFmt w:val="decimal"/>
      <w:lvlText w:val="%7."/>
      <w:lvlJc w:val="left"/>
      <w:pPr>
        <w:ind w:left="7745" w:hanging="360"/>
      </w:pPr>
    </w:lvl>
    <w:lvl w:ilvl="7" w:tplc="041F0019" w:tentative="1">
      <w:start w:val="1"/>
      <w:numFmt w:val="lowerLetter"/>
      <w:lvlText w:val="%8."/>
      <w:lvlJc w:val="left"/>
      <w:pPr>
        <w:ind w:left="8465" w:hanging="360"/>
      </w:pPr>
    </w:lvl>
    <w:lvl w:ilvl="8" w:tplc="041F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23" w15:restartNumberingAfterBreak="0">
    <w:nsid w:val="54586F5A"/>
    <w:multiLevelType w:val="hybridMultilevel"/>
    <w:tmpl w:val="24BA6E1C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50809"/>
    <w:multiLevelType w:val="hybridMultilevel"/>
    <w:tmpl w:val="081C5A7C"/>
    <w:lvl w:ilvl="0" w:tplc="041F0017">
      <w:start w:val="1"/>
      <w:numFmt w:val="lowerLetter"/>
      <w:lvlText w:val="%1)"/>
      <w:lvlJc w:val="left"/>
      <w:pPr>
        <w:ind w:left="2138" w:hanging="360"/>
      </w:p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5EF40106"/>
    <w:multiLevelType w:val="hybridMultilevel"/>
    <w:tmpl w:val="E39A0B9E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1353F"/>
    <w:multiLevelType w:val="hybridMultilevel"/>
    <w:tmpl w:val="91FE60B0"/>
    <w:lvl w:ilvl="0" w:tplc="041F000F">
      <w:start w:val="1"/>
      <w:numFmt w:val="decimal"/>
      <w:lvlText w:val="%1."/>
      <w:lvlJc w:val="left"/>
      <w:pPr>
        <w:ind w:left="2771" w:hanging="360"/>
      </w:pPr>
    </w:lvl>
    <w:lvl w:ilvl="1" w:tplc="041F0019" w:tentative="1">
      <w:start w:val="1"/>
      <w:numFmt w:val="lowerLetter"/>
      <w:lvlText w:val="%2."/>
      <w:lvlJc w:val="left"/>
      <w:pPr>
        <w:ind w:left="3425" w:hanging="360"/>
      </w:pPr>
    </w:lvl>
    <w:lvl w:ilvl="2" w:tplc="041F001B" w:tentative="1">
      <w:start w:val="1"/>
      <w:numFmt w:val="lowerRoman"/>
      <w:lvlText w:val="%3."/>
      <w:lvlJc w:val="right"/>
      <w:pPr>
        <w:ind w:left="4145" w:hanging="180"/>
      </w:pPr>
    </w:lvl>
    <w:lvl w:ilvl="3" w:tplc="041F000F" w:tentative="1">
      <w:start w:val="1"/>
      <w:numFmt w:val="decimal"/>
      <w:lvlText w:val="%4."/>
      <w:lvlJc w:val="left"/>
      <w:pPr>
        <w:ind w:left="4865" w:hanging="360"/>
      </w:pPr>
    </w:lvl>
    <w:lvl w:ilvl="4" w:tplc="041F0019" w:tentative="1">
      <w:start w:val="1"/>
      <w:numFmt w:val="lowerLetter"/>
      <w:lvlText w:val="%5."/>
      <w:lvlJc w:val="left"/>
      <w:pPr>
        <w:ind w:left="5585" w:hanging="360"/>
      </w:pPr>
    </w:lvl>
    <w:lvl w:ilvl="5" w:tplc="041F001B" w:tentative="1">
      <w:start w:val="1"/>
      <w:numFmt w:val="lowerRoman"/>
      <w:lvlText w:val="%6."/>
      <w:lvlJc w:val="right"/>
      <w:pPr>
        <w:ind w:left="6305" w:hanging="180"/>
      </w:pPr>
    </w:lvl>
    <w:lvl w:ilvl="6" w:tplc="041F000F" w:tentative="1">
      <w:start w:val="1"/>
      <w:numFmt w:val="decimal"/>
      <w:lvlText w:val="%7."/>
      <w:lvlJc w:val="left"/>
      <w:pPr>
        <w:ind w:left="7025" w:hanging="360"/>
      </w:pPr>
    </w:lvl>
    <w:lvl w:ilvl="7" w:tplc="041F0019" w:tentative="1">
      <w:start w:val="1"/>
      <w:numFmt w:val="lowerLetter"/>
      <w:lvlText w:val="%8."/>
      <w:lvlJc w:val="left"/>
      <w:pPr>
        <w:ind w:left="7745" w:hanging="360"/>
      </w:pPr>
    </w:lvl>
    <w:lvl w:ilvl="8" w:tplc="041F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 w15:restartNumberingAfterBreak="0">
    <w:nsid w:val="6AC30F5E"/>
    <w:multiLevelType w:val="hybridMultilevel"/>
    <w:tmpl w:val="5468B372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71827"/>
    <w:multiLevelType w:val="hybridMultilevel"/>
    <w:tmpl w:val="A9BE5232"/>
    <w:lvl w:ilvl="0" w:tplc="E706534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F172C"/>
    <w:multiLevelType w:val="hybridMultilevel"/>
    <w:tmpl w:val="218C7ED4"/>
    <w:lvl w:ilvl="0" w:tplc="09708C5E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E6490"/>
    <w:multiLevelType w:val="hybridMultilevel"/>
    <w:tmpl w:val="73F272D0"/>
    <w:lvl w:ilvl="0" w:tplc="E706534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92226"/>
    <w:multiLevelType w:val="hybridMultilevel"/>
    <w:tmpl w:val="AA7840D2"/>
    <w:lvl w:ilvl="0" w:tplc="69CE9654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3001D"/>
    <w:multiLevelType w:val="hybridMultilevel"/>
    <w:tmpl w:val="207A304E"/>
    <w:lvl w:ilvl="0" w:tplc="E1900346">
      <w:start w:val="1"/>
      <w:numFmt w:val="lowerRoman"/>
      <w:lvlText w:val="%1."/>
      <w:lvlJc w:val="left"/>
      <w:pPr>
        <w:ind w:left="3414" w:hanging="720"/>
      </w:pPr>
      <w:rPr>
        <w:rFonts w:hint="default"/>
        <w:b/>
      </w:rPr>
    </w:lvl>
    <w:lvl w:ilvl="1" w:tplc="69CE9654">
      <w:start w:val="1"/>
      <w:numFmt w:val="lowerRoman"/>
      <w:lvlText w:val="%2."/>
      <w:lvlJc w:val="left"/>
      <w:pPr>
        <w:ind w:left="213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41F001B" w:tentative="1">
      <w:start w:val="1"/>
      <w:numFmt w:val="lowerRoman"/>
      <w:lvlText w:val="%3."/>
      <w:lvlJc w:val="right"/>
      <w:pPr>
        <w:ind w:left="3436" w:hanging="180"/>
      </w:pPr>
    </w:lvl>
    <w:lvl w:ilvl="3" w:tplc="041F000F" w:tentative="1">
      <w:start w:val="1"/>
      <w:numFmt w:val="decimal"/>
      <w:lvlText w:val="%4."/>
      <w:lvlJc w:val="left"/>
      <w:pPr>
        <w:ind w:left="4156" w:hanging="360"/>
      </w:pPr>
    </w:lvl>
    <w:lvl w:ilvl="4" w:tplc="041F0019" w:tentative="1">
      <w:start w:val="1"/>
      <w:numFmt w:val="lowerLetter"/>
      <w:lvlText w:val="%5."/>
      <w:lvlJc w:val="left"/>
      <w:pPr>
        <w:ind w:left="4876" w:hanging="360"/>
      </w:pPr>
    </w:lvl>
    <w:lvl w:ilvl="5" w:tplc="041F001B" w:tentative="1">
      <w:start w:val="1"/>
      <w:numFmt w:val="lowerRoman"/>
      <w:lvlText w:val="%6."/>
      <w:lvlJc w:val="right"/>
      <w:pPr>
        <w:ind w:left="5596" w:hanging="180"/>
      </w:pPr>
    </w:lvl>
    <w:lvl w:ilvl="6" w:tplc="041F000F" w:tentative="1">
      <w:start w:val="1"/>
      <w:numFmt w:val="decimal"/>
      <w:lvlText w:val="%7."/>
      <w:lvlJc w:val="left"/>
      <w:pPr>
        <w:ind w:left="6316" w:hanging="360"/>
      </w:pPr>
    </w:lvl>
    <w:lvl w:ilvl="7" w:tplc="041F0019" w:tentative="1">
      <w:start w:val="1"/>
      <w:numFmt w:val="lowerLetter"/>
      <w:lvlText w:val="%8."/>
      <w:lvlJc w:val="left"/>
      <w:pPr>
        <w:ind w:left="7036" w:hanging="360"/>
      </w:pPr>
    </w:lvl>
    <w:lvl w:ilvl="8" w:tplc="041F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9F037A7"/>
    <w:multiLevelType w:val="hybridMultilevel"/>
    <w:tmpl w:val="F0962B8C"/>
    <w:lvl w:ilvl="0" w:tplc="69CE9654">
      <w:start w:val="1"/>
      <w:numFmt w:val="lowerRoman"/>
      <w:lvlText w:val="%1."/>
      <w:lvlJc w:val="left"/>
      <w:pPr>
        <w:ind w:left="213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F0828FF"/>
    <w:multiLevelType w:val="hybridMultilevel"/>
    <w:tmpl w:val="0C5430F2"/>
    <w:lvl w:ilvl="0" w:tplc="041F0017">
      <w:start w:val="1"/>
      <w:numFmt w:val="lowerLetter"/>
      <w:lvlText w:val="%1)"/>
      <w:lvlJc w:val="left"/>
      <w:pPr>
        <w:ind w:left="3425" w:hanging="360"/>
      </w:pPr>
    </w:lvl>
    <w:lvl w:ilvl="1" w:tplc="041F0019" w:tentative="1">
      <w:start w:val="1"/>
      <w:numFmt w:val="lowerLetter"/>
      <w:lvlText w:val="%2."/>
      <w:lvlJc w:val="left"/>
      <w:pPr>
        <w:ind w:left="4145" w:hanging="360"/>
      </w:pPr>
    </w:lvl>
    <w:lvl w:ilvl="2" w:tplc="041F001B" w:tentative="1">
      <w:start w:val="1"/>
      <w:numFmt w:val="lowerRoman"/>
      <w:lvlText w:val="%3."/>
      <w:lvlJc w:val="right"/>
      <w:pPr>
        <w:ind w:left="4865" w:hanging="180"/>
      </w:pPr>
    </w:lvl>
    <w:lvl w:ilvl="3" w:tplc="041F000F" w:tentative="1">
      <w:start w:val="1"/>
      <w:numFmt w:val="decimal"/>
      <w:lvlText w:val="%4."/>
      <w:lvlJc w:val="left"/>
      <w:pPr>
        <w:ind w:left="5585" w:hanging="360"/>
      </w:pPr>
    </w:lvl>
    <w:lvl w:ilvl="4" w:tplc="041F0019" w:tentative="1">
      <w:start w:val="1"/>
      <w:numFmt w:val="lowerLetter"/>
      <w:lvlText w:val="%5."/>
      <w:lvlJc w:val="left"/>
      <w:pPr>
        <w:ind w:left="6305" w:hanging="360"/>
      </w:pPr>
    </w:lvl>
    <w:lvl w:ilvl="5" w:tplc="041F001B" w:tentative="1">
      <w:start w:val="1"/>
      <w:numFmt w:val="lowerRoman"/>
      <w:lvlText w:val="%6."/>
      <w:lvlJc w:val="right"/>
      <w:pPr>
        <w:ind w:left="7025" w:hanging="180"/>
      </w:pPr>
    </w:lvl>
    <w:lvl w:ilvl="6" w:tplc="041F000F" w:tentative="1">
      <w:start w:val="1"/>
      <w:numFmt w:val="decimal"/>
      <w:lvlText w:val="%7."/>
      <w:lvlJc w:val="left"/>
      <w:pPr>
        <w:ind w:left="7745" w:hanging="360"/>
      </w:pPr>
    </w:lvl>
    <w:lvl w:ilvl="7" w:tplc="041F0019" w:tentative="1">
      <w:start w:val="1"/>
      <w:numFmt w:val="lowerLetter"/>
      <w:lvlText w:val="%8."/>
      <w:lvlJc w:val="left"/>
      <w:pPr>
        <w:ind w:left="8465" w:hanging="360"/>
      </w:pPr>
    </w:lvl>
    <w:lvl w:ilvl="8" w:tplc="041F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35" w15:restartNumberingAfterBreak="0">
    <w:nsid w:val="7F907CFF"/>
    <w:multiLevelType w:val="hybridMultilevel"/>
    <w:tmpl w:val="1C5AFEEA"/>
    <w:lvl w:ilvl="0" w:tplc="041F0017">
      <w:start w:val="1"/>
      <w:numFmt w:val="lowerLetter"/>
      <w:lvlText w:val="%1)"/>
      <w:lvlJc w:val="left"/>
      <w:pPr>
        <w:ind w:left="2149" w:hanging="360"/>
      </w:pPr>
    </w:lvl>
    <w:lvl w:ilvl="1" w:tplc="041F0019" w:tentative="1">
      <w:start w:val="1"/>
      <w:numFmt w:val="lowerLetter"/>
      <w:lvlText w:val="%2."/>
      <w:lvlJc w:val="left"/>
      <w:pPr>
        <w:ind w:left="2869" w:hanging="360"/>
      </w:pPr>
    </w:lvl>
    <w:lvl w:ilvl="2" w:tplc="041F001B" w:tentative="1">
      <w:start w:val="1"/>
      <w:numFmt w:val="lowerRoman"/>
      <w:lvlText w:val="%3."/>
      <w:lvlJc w:val="right"/>
      <w:pPr>
        <w:ind w:left="3589" w:hanging="180"/>
      </w:pPr>
    </w:lvl>
    <w:lvl w:ilvl="3" w:tplc="041F000F" w:tentative="1">
      <w:start w:val="1"/>
      <w:numFmt w:val="decimal"/>
      <w:lvlText w:val="%4."/>
      <w:lvlJc w:val="left"/>
      <w:pPr>
        <w:ind w:left="4309" w:hanging="360"/>
      </w:pPr>
    </w:lvl>
    <w:lvl w:ilvl="4" w:tplc="041F0019" w:tentative="1">
      <w:start w:val="1"/>
      <w:numFmt w:val="lowerLetter"/>
      <w:lvlText w:val="%5."/>
      <w:lvlJc w:val="left"/>
      <w:pPr>
        <w:ind w:left="5029" w:hanging="360"/>
      </w:pPr>
    </w:lvl>
    <w:lvl w:ilvl="5" w:tplc="041F001B" w:tentative="1">
      <w:start w:val="1"/>
      <w:numFmt w:val="lowerRoman"/>
      <w:lvlText w:val="%6."/>
      <w:lvlJc w:val="right"/>
      <w:pPr>
        <w:ind w:left="5749" w:hanging="180"/>
      </w:pPr>
    </w:lvl>
    <w:lvl w:ilvl="6" w:tplc="041F000F" w:tentative="1">
      <w:start w:val="1"/>
      <w:numFmt w:val="decimal"/>
      <w:lvlText w:val="%7."/>
      <w:lvlJc w:val="left"/>
      <w:pPr>
        <w:ind w:left="6469" w:hanging="360"/>
      </w:pPr>
    </w:lvl>
    <w:lvl w:ilvl="7" w:tplc="041F0019" w:tentative="1">
      <w:start w:val="1"/>
      <w:numFmt w:val="lowerLetter"/>
      <w:lvlText w:val="%8."/>
      <w:lvlJc w:val="left"/>
      <w:pPr>
        <w:ind w:left="7189" w:hanging="360"/>
      </w:pPr>
    </w:lvl>
    <w:lvl w:ilvl="8" w:tplc="041F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950773802">
    <w:abstractNumId w:val="10"/>
  </w:num>
  <w:num w:numId="2" w16cid:durableId="1560630251">
    <w:abstractNumId w:val="6"/>
  </w:num>
  <w:num w:numId="3" w16cid:durableId="433400920">
    <w:abstractNumId w:val="33"/>
  </w:num>
  <w:num w:numId="4" w16cid:durableId="689262046">
    <w:abstractNumId w:val="13"/>
  </w:num>
  <w:num w:numId="5" w16cid:durableId="486632184">
    <w:abstractNumId w:val="32"/>
  </w:num>
  <w:num w:numId="6" w16cid:durableId="2037732697">
    <w:abstractNumId w:val="31"/>
  </w:num>
  <w:num w:numId="7" w16cid:durableId="638073207">
    <w:abstractNumId w:val="11"/>
  </w:num>
  <w:num w:numId="8" w16cid:durableId="1486429400">
    <w:abstractNumId w:val="21"/>
  </w:num>
  <w:num w:numId="9" w16cid:durableId="1498959373">
    <w:abstractNumId w:val="2"/>
  </w:num>
  <w:num w:numId="10" w16cid:durableId="320937079">
    <w:abstractNumId w:val="16"/>
  </w:num>
  <w:num w:numId="11" w16cid:durableId="1565216761">
    <w:abstractNumId w:val="19"/>
  </w:num>
  <w:num w:numId="12" w16cid:durableId="1113014610">
    <w:abstractNumId w:val="4"/>
  </w:num>
  <w:num w:numId="13" w16cid:durableId="1024554794">
    <w:abstractNumId w:val="20"/>
  </w:num>
  <w:num w:numId="14" w16cid:durableId="525095925">
    <w:abstractNumId w:val="14"/>
  </w:num>
  <w:num w:numId="15" w16cid:durableId="92097289">
    <w:abstractNumId w:val="26"/>
  </w:num>
  <w:num w:numId="16" w16cid:durableId="1074814151">
    <w:abstractNumId w:val="0"/>
  </w:num>
  <w:num w:numId="17" w16cid:durableId="1918130922">
    <w:abstractNumId w:val="3"/>
  </w:num>
  <w:num w:numId="18" w16cid:durableId="1623993404">
    <w:abstractNumId w:val="15"/>
  </w:num>
  <w:num w:numId="19" w16cid:durableId="635184402">
    <w:abstractNumId w:val="22"/>
  </w:num>
  <w:num w:numId="20" w16cid:durableId="873729971">
    <w:abstractNumId w:val="34"/>
  </w:num>
  <w:num w:numId="21" w16cid:durableId="750347759">
    <w:abstractNumId w:val="24"/>
  </w:num>
  <w:num w:numId="22" w16cid:durableId="782651383">
    <w:abstractNumId w:val="29"/>
  </w:num>
  <w:num w:numId="23" w16cid:durableId="1204294777">
    <w:abstractNumId w:val="5"/>
  </w:num>
  <w:num w:numId="24" w16cid:durableId="684357526">
    <w:abstractNumId w:val="35"/>
  </w:num>
  <w:num w:numId="25" w16cid:durableId="1089040492">
    <w:abstractNumId w:val="7"/>
  </w:num>
  <w:num w:numId="26" w16cid:durableId="1325620637">
    <w:abstractNumId w:val="8"/>
  </w:num>
  <w:num w:numId="27" w16cid:durableId="1234782487">
    <w:abstractNumId w:val="17"/>
  </w:num>
  <w:num w:numId="28" w16cid:durableId="1982421460">
    <w:abstractNumId w:val="30"/>
  </w:num>
  <w:num w:numId="29" w16cid:durableId="2317434">
    <w:abstractNumId w:val="28"/>
  </w:num>
  <w:num w:numId="30" w16cid:durableId="1108696212">
    <w:abstractNumId w:val="27"/>
  </w:num>
  <w:num w:numId="31" w16cid:durableId="2051609926">
    <w:abstractNumId w:val="25"/>
  </w:num>
  <w:num w:numId="32" w16cid:durableId="755371120">
    <w:abstractNumId w:val="23"/>
  </w:num>
  <w:num w:numId="33" w16cid:durableId="384110380">
    <w:abstractNumId w:val="18"/>
  </w:num>
  <w:num w:numId="34" w16cid:durableId="1869416022">
    <w:abstractNumId w:val="1"/>
  </w:num>
  <w:num w:numId="35" w16cid:durableId="326252621">
    <w:abstractNumId w:val="12"/>
  </w:num>
  <w:num w:numId="36" w16cid:durableId="886768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65"/>
    <w:rsid w:val="00036507"/>
    <w:rsid w:val="000579B4"/>
    <w:rsid w:val="00063D92"/>
    <w:rsid w:val="00067D7D"/>
    <w:rsid w:val="0009568B"/>
    <w:rsid w:val="000C3857"/>
    <w:rsid w:val="000E0489"/>
    <w:rsid w:val="000E0E93"/>
    <w:rsid w:val="00117B6D"/>
    <w:rsid w:val="00125F3A"/>
    <w:rsid w:val="00132B08"/>
    <w:rsid w:val="00136C26"/>
    <w:rsid w:val="001570FE"/>
    <w:rsid w:val="00163651"/>
    <w:rsid w:val="00171894"/>
    <w:rsid w:val="001D65BF"/>
    <w:rsid w:val="00200220"/>
    <w:rsid w:val="00212599"/>
    <w:rsid w:val="002D1F65"/>
    <w:rsid w:val="002F2191"/>
    <w:rsid w:val="00346546"/>
    <w:rsid w:val="00351BCC"/>
    <w:rsid w:val="0038068E"/>
    <w:rsid w:val="00385A18"/>
    <w:rsid w:val="0038732E"/>
    <w:rsid w:val="003B461E"/>
    <w:rsid w:val="003C2023"/>
    <w:rsid w:val="003C25C9"/>
    <w:rsid w:val="004420B0"/>
    <w:rsid w:val="00444931"/>
    <w:rsid w:val="00455D1D"/>
    <w:rsid w:val="00481A02"/>
    <w:rsid w:val="004900AC"/>
    <w:rsid w:val="0049692A"/>
    <w:rsid w:val="004C5604"/>
    <w:rsid w:val="00515EB0"/>
    <w:rsid w:val="0052452B"/>
    <w:rsid w:val="00527712"/>
    <w:rsid w:val="00564806"/>
    <w:rsid w:val="0061151B"/>
    <w:rsid w:val="0061267E"/>
    <w:rsid w:val="00634BA6"/>
    <w:rsid w:val="00651668"/>
    <w:rsid w:val="0068105D"/>
    <w:rsid w:val="006E15CB"/>
    <w:rsid w:val="006F6F15"/>
    <w:rsid w:val="00721AE2"/>
    <w:rsid w:val="0072292E"/>
    <w:rsid w:val="00775559"/>
    <w:rsid w:val="007C775B"/>
    <w:rsid w:val="007F752E"/>
    <w:rsid w:val="00801C34"/>
    <w:rsid w:val="00836DC5"/>
    <w:rsid w:val="0088251A"/>
    <w:rsid w:val="009024DE"/>
    <w:rsid w:val="009458B4"/>
    <w:rsid w:val="00954D60"/>
    <w:rsid w:val="0097439E"/>
    <w:rsid w:val="00977364"/>
    <w:rsid w:val="00985CDF"/>
    <w:rsid w:val="009E1040"/>
    <w:rsid w:val="009F49A2"/>
    <w:rsid w:val="00A265E6"/>
    <w:rsid w:val="00A4644B"/>
    <w:rsid w:val="00A87BF9"/>
    <w:rsid w:val="00AA40C5"/>
    <w:rsid w:val="00B126CA"/>
    <w:rsid w:val="00B21789"/>
    <w:rsid w:val="00B25B74"/>
    <w:rsid w:val="00B97C9C"/>
    <w:rsid w:val="00BF2764"/>
    <w:rsid w:val="00BF39A2"/>
    <w:rsid w:val="00BF690D"/>
    <w:rsid w:val="00BF7911"/>
    <w:rsid w:val="00C17436"/>
    <w:rsid w:val="00C2391A"/>
    <w:rsid w:val="00C324FB"/>
    <w:rsid w:val="00C609BA"/>
    <w:rsid w:val="00C7291A"/>
    <w:rsid w:val="00C75F93"/>
    <w:rsid w:val="00CA5DC1"/>
    <w:rsid w:val="00CD2220"/>
    <w:rsid w:val="00D06268"/>
    <w:rsid w:val="00D12075"/>
    <w:rsid w:val="00D228A2"/>
    <w:rsid w:val="00D31215"/>
    <w:rsid w:val="00D31987"/>
    <w:rsid w:val="00D516CE"/>
    <w:rsid w:val="00D834C4"/>
    <w:rsid w:val="00DB7665"/>
    <w:rsid w:val="00DE2826"/>
    <w:rsid w:val="00E01666"/>
    <w:rsid w:val="00E05B80"/>
    <w:rsid w:val="00E06C35"/>
    <w:rsid w:val="00E253BB"/>
    <w:rsid w:val="00E9347E"/>
    <w:rsid w:val="00EC36DD"/>
    <w:rsid w:val="00EC4928"/>
    <w:rsid w:val="00EC6D54"/>
    <w:rsid w:val="00EF111A"/>
    <w:rsid w:val="00F71994"/>
    <w:rsid w:val="00F9297E"/>
    <w:rsid w:val="00FA5C12"/>
    <w:rsid w:val="00FC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767F"/>
  <w15:chartTrackingRefBased/>
  <w15:docId w15:val="{BE336FEE-61A0-4BEB-95A4-6896410C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B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D1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D1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D1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1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1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1F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1F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1F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1F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1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D1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D1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1F6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1F6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1F6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1F6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1F6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1F6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1F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1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D1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1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D1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1F6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D1F6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1F6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1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1F6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D1F65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117B6D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17B6D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17B6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17B6D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8825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251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39"/>
    <w:rsid w:val="0088251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729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291A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CC2C9-39BE-491E-A7A5-15B17B4C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840</Words>
  <Characters>5842</Characters>
  <Application>Microsoft Office Word</Application>
  <DocSecurity>0</DocSecurity>
  <Lines>146</Lines>
  <Paragraphs>92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Nur YAVUZ</dc:creator>
  <cp:keywords/>
  <dc:description/>
  <cp:lastModifiedBy>Betül KARAALİ ARIÇİÇEK</cp:lastModifiedBy>
  <cp:revision>3</cp:revision>
  <dcterms:created xsi:type="dcterms:W3CDTF">2026-01-26T11:17:00Z</dcterms:created>
  <dcterms:modified xsi:type="dcterms:W3CDTF">2026-01-27T06:18:00Z</dcterms:modified>
</cp:coreProperties>
</file>